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5971" w:rsidRDefault="0013072C" w:rsidP="006C48D6">
      <w:pPr>
        <w:spacing w:line="360" w:lineRule="auto"/>
        <w:jc w:val="center"/>
        <w:rPr>
          <w:rFonts w:ascii="Arial" w:hAnsi="Arial"/>
          <w:b/>
          <w:bCs/>
          <w:rtl/>
        </w:rPr>
      </w:pPr>
      <w:r w:rsidRPr="006C48D6">
        <w:rPr>
          <w:rFonts w:ascii="Arial" w:hAnsi="Arial" w:hint="cs"/>
          <w:b/>
          <w:bCs/>
          <w:u w:val="single"/>
          <w:rtl/>
        </w:rPr>
        <w:t xml:space="preserve">מענה לשאלות הבהרה </w:t>
      </w:r>
      <w:r w:rsidR="00606847" w:rsidRPr="006C48D6">
        <w:rPr>
          <w:rFonts w:ascii="Arial" w:hAnsi="Arial"/>
          <w:b/>
          <w:bCs/>
          <w:u w:val="single"/>
          <w:rtl/>
        </w:rPr>
        <w:t xml:space="preserve">הליך </w:t>
      </w:r>
      <w:r w:rsidR="00981B6A" w:rsidRPr="006C48D6">
        <w:rPr>
          <w:rFonts w:ascii="Arial" w:hAnsi="Arial" w:hint="cs"/>
          <w:b/>
          <w:bCs/>
          <w:u w:val="single"/>
          <w:rtl/>
        </w:rPr>
        <w:t xml:space="preserve">26-2023 </w:t>
      </w:r>
      <w:r w:rsidR="00981B6A" w:rsidRPr="006C48D6">
        <w:rPr>
          <w:rFonts w:ascii="Arial" w:hAnsi="Arial"/>
          <w:b/>
          <w:bCs/>
          <w:u w:val="single"/>
          <w:rtl/>
        </w:rPr>
        <w:t>ל</w:t>
      </w:r>
      <w:r w:rsidR="00981B6A" w:rsidRPr="006C48D6">
        <w:rPr>
          <w:rFonts w:ascii="Arial" w:hAnsi="Arial" w:hint="cs"/>
          <w:b/>
          <w:bCs/>
          <w:u w:val="single"/>
          <w:rtl/>
        </w:rPr>
        <w:t>שירותי ייעוץ תקשורת לחברה הערבית</w:t>
      </w:r>
      <w:r w:rsidRPr="006C48D6">
        <w:rPr>
          <w:rFonts w:ascii="David" w:hAnsi="David" w:cs="David" w:hint="cs"/>
          <w:b/>
          <w:bCs/>
          <w:sz w:val="72"/>
          <w:szCs w:val="72"/>
          <w:u w:val="single"/>
          <w:rtl/>
        </w:rPr>
        <w:t xml:space="preserve"> </w:t>
      </w:r>
      <w:r w:rsidR="000E71AC" w:rsidRPr="006C48D6">
        <w:rPr>
          <w:rFonts w:ascii="Arial" w:hAnsi="Arial" w:hint="cs"/>
          <w:b/>
          <w:bCs/>
          <w:u w:val="single"/>
          <w:rtl/>
        </w:rPr>
        <w:t>של משרד המשפטים</w:t>
      </w:r>
    </w:p>
    <w:p w:rsidR="00EE5971" w:rsidRPr="006C48D6" w:rsidRDefault="00EE5971" w:rsidP="006C48D6">
      <w:pPr>
        <w:spacing w:line="360" w:lineRule="auto"/>
        <w:rPr>
          <w:rFonts w:ascii="Arial" w:hAnsi="Arial"/>
          <w:b/>
          <w:bCs/>
          <w:rtl/>
        </w:rPr>
      </w:pPr>
      <w:r w:rsidRPr="006C48D6">
        <w:rPr>
          <w:rFonts w:ascii="Arial" w:hAnsi="Arial" w:hint="eastAsia"/>
          <w:b/>
          <w:bCs/>
          <w:rtl/>
        </w:rPr>
        <w:t>הערה</w:t>
      </w:r>
      <w:r w:rsidRPr="006C48D6">
        <w:rPr>
          <w:rFonts w:ascii="Arial" w:hAnsi="Arial"/>
          <w:b/>
          <w:bCs/>
          <w:rtl/>
        </w:rPr>
        <w:t xml:space="preserve"> </w:t>
      </w:r>
      <w:r w:rsidRPr="006C48D6">
        <w:rPr>
          <w:rFonts w:ascii="Arial" w:hAnsi="Arial" w:hint="eastAsia"/>
          <w:b/>
          <w:bCs/>
          <w:rtl/>
        </w:rPr>
        <w:t>לעניין</w:t>
      </w:r>
      <w:r w:rsidRPr="006C48D6">
        <w:rPr>
          <w:rFonts w:ascii="Arial" w:hAnsi="Arial"/>
          <w:b/>
          <w:bCs/>
          <w:rtl/>
        </w:rPr>
        <w:t xml:space="preserve"> </w:t>
      </w:r>
      <w:r w:rsidRPr="006C48D6">
        <w:rPr>
          <w:rFonts w:ascii="Arial" w:hAnsi="Arial" w:hint="eastAsia"/>
          <w:b/>
          <w:bCs/>
          <w:rtl/>
        </w:rPr>
        <w:t>שינוי</w:t>
      </w:r>
      <w:r w:rsidRPr="006C48D6">
        <w:rPr>
          <w:rFonts w:ascii="Arial" w:hAnsi="Arial" w:hint="cs"/>
          <w:b/>
          <w:bCs/>
          <w:rtl/>
        </w:rPr>
        <w:t xml:space="preserve"> נוסח</w:t>
      </w:r>
      <w:r w:rsidRPr="006C48D6">
        <w:rPr>
          <w:rFonts w:ascii="Arial" w:hAnsi="Arial"/>
          <w:b/>
          <w:bCs/>
          <w:rtl/>
        </w:rPr>
        <w:t xml:space="preserve"> תנאי הסף:</w:t>
      </w:r>
    </w:p>
    <w:p w:rsidR="00EE5971" w:rsidRDefault="00EE5971" w:rsidP="006C48D6">
      <w:pPr>
        <w:spacing w:line="360" w:lineRule="auto"/>
        <w:rPr>
          <w:rFonts w:ascii="Arial" w:hAnsi="Arial"/>
          <w:b/>
          <w:bCs/>
          <w:rtl/>
        </w:rPr>
      </w:pPr>
      <w:r>
        <w:rPr>
          <w:rFonts w:ascii="Arial" w:hAnsi="Arial" w:hint="cs"/>
          <w:b/>
          <w:bCs/>
          <w:rtl/>
        </w:rPr>
        <w:t>לאור שאלת הבהרה שהתקבלה הוועדה מעדכנת את נוסח מסמכי המכרז בסעיף תנאי הסף המקצועיים כדלהלן:</w:t>
      </w:r>
    </w:p>
    <w:p w:rsidR="00EE5971" w:rsidRDefault="00EE5971" w:rsidP="006C48D6">
      <w:pPr>
        <w:rPr>
          <w:rtl/>
        </w:rPr>
      </w:pPr>
      <w:r>
        <w:rPr>
          <w:rFonts w:hint="cs"/>
          <w:rtl/>
        </w:rPr>
        <w:t>מסמכי המכרז יתוקנו בסעיף 2.2.3 לאחר המילים "תנאי סף מקצועיים" יתווספו השורות הבאות:</w:t>
      </w:r>
    </w:p>
    <w:p w:rsidR="00EE5971" w:rsidRDefault="00EE5971" w:rsidP="006C48D6">
      <w:pPr>
        <w:spacing w:line="360" w:lineRule="auto"/>
        <w:rPr>
          <w:rFonts w:ascii="Arial" w:hAnsi="Arial"/>
          <w:b/>
          <w:bCs/>
          <w:rtl/>
        </w:rPr>
      </w:pPr>
      <w:r>
        <w:rPr>
          <w:rFonts w:hint="cs"/>
          <w:rtl/>
        </w:rPr>
        <w:t>"</w:t>
      </w:r>
      <w:r>
        <w:rPr>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w:t>
      </w:r>
      <w:r w:rsidRPr="00EE412D">
        <w:rPr>
          <w:b/>
          <w:bCs/>
          <w:rtl/>
        </w:rPr>
        <w:t>הכרה כאמור תהיה בכפוף לשיקול דעת המזמין</w:t>
      </w:r>
      <w:r>
        <w:rPr>
          <w:rFonts w:hint="cs"/>
          <w:b/>
          <w:bCs/>
          <w:rtl/>
        </w:rPr>
        <w:t>"</w:t>
      </w:r>
      <w:r>
        <w:rPr>
          <w:rFonts w:ascii="Arial" w:hAnsi="Arial" w:hint="cs"/>
          <w:b/>
          <w:bCs/>
          <w:rtl/>
        </w:rPr>
        <w:t>.</w:t>
      </w:r>
    </w:p>
    <w:p w:rsidR="00EE5971" w:rsidRDefault="00EE5971" w:rsidP="006C48D6">
      <w:pPr>
        <w:spacing w:line="360" w:lineRule="auto"/>
        <w:rPr>
          <w:rFonts w:ascii="Arial" w:hAnsi="Arial"/>
          <w:b/>
          <w:bCs/>
          <w:rtl/>
        </w:rPr>
      </w:pPr>
      <w:r>
        <w:rPr>
          <w:rFonts w:ascii="Arial" w:hAnsi="Arial" w:hint="cs"/>
          <w:b/>
          <w:bCs/>
          <w:rtl/>
        </w:rPr>
        <w:t>וראו להלן שאלה 16 לשאלות ההבהרה.</w:t>
      </w:r>
    </w:p>
    <w:p w:rsidR="00C82E59" w:rsidRPr="00C82E59" w:rsidRDefault="00C82E59" w:rsidP="00AA3D92">
      <w:pPr>
        <w:spacing w:line="360" w:lineRule="auto"/>
        <w:jc w:val="center"/>
        <w:rPr>
          <w:rFonts w:ascii="David" w:hAnsi="David" w:cs="David"/>
          <w:b/>
          <w:bCs/>
          <w:sz w:val="18"/>
          <w:szCs w:val="1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1633"/>
        <w:gridCol w:w="3877"/>
        <w:gridCol w:w="3315"/>
      </w:tblGrid>
      <w:tr w:rsidR="00622BA9" w:rsidTr="006D17F3">
        <w:tc>
          <w:tcPr>
            <w:tcW w:w="803" w:type="dxa"/>
            <w:shd w:val="clear" w:color="auto" w:fill="auto"/>
          </w:tcPr>
          <w:p w:rsidR="003A3E66" w:rsidRDefault="00606847" w:rsidP="005B20EC">
            <w:pPr>
              <w:spacing w:after="0" w:line="240" w:lineRule="auto"/>
              <w:rPr>
                <w:rFonts w:ascii="Arial" w:hAnsi="Arial"/>
                <w:rtl/>
              </w:rPr>
            </w:pPr>
            <w:r>
              <w:rPr>
                <w:rFonts w:ascii="Arial" w:hAnsi="Arial"/>
                <w:rtl/>
              </w:rPr>
              <w:t>מס"ד</w:t>
            </w:r>
          </w:p>
        </w:tc>
        <w:tc>
          <w:tcPr>
            <w:tcW w:w="1633" w:type="dxa"/>
            <w:shd w:val="clear" w:color="auto" w:fill="auto"/>
          </w:tcPr>
          <w:p w:rsidR="003A3E66" w:rsidRDefault="00606847" w:rsidP="005B20EC">
            <w:pPr>
              <w:spacing w:after="0" w:line="240" w:lineRule="auto"/>
              <w:rPr>
                <w:rFonts w:ascii="Arial" w:hAnsi="Arial"/>
                <w:rtl/>
              </w:rPr>
            </w:pPr>
            <w:r>
              <w:rPr>
                <w:rFonts w:ascii="Arial" w:hAnsi="Arial"/>
                <w:rtl/>
              </w:rPr>
              <w:t>עמוד</w:t>
            </w:r>
          </w:p>
        </w:tc>
        <w:tc>
          <w:tcPr>
            <w:tcW w:w="3877" w:type="dxa"/>
            <w:shd w:val="clear" w:color="auto" w:fill="auto"/>
          </w:tcPr>
          <w:p w:rsidR="003A3E66" w:rsidRDefault="00606847" w:rsidP="005B20EC">
            <w:pPr>
              <w:spacing w:after="0" w:line="240" w:lineRule="auto"/>
              <w:rPr>
                <w:rFonts w:ascii="Arial" w:hAnsi="Arial"/>
                <w:rtl/>
              </w:rPr>
            </w:pPr>
            <w:r>
              <w:rPr>
                <w:rFonts w:ascii="Arial" w:hAnsi="Arial"/>
                <w:rtl/>
              </w:rPr>
              <w:t>שאלה</w:t>
            </w:r>
          </w:p>
        </w:tc>
        <w:tc>
          <w:tcPr>
            <w:tcW w:w="3315" w:type="dxa"/>
            <w:shd w:val="clear" w:color="auto" w:fill="auto"/>
          </w:tcPr>
          <w:p w:rsidR="003A3E66" w:rsidRDefault="00606847" w:rsidP="005B20EC">
            <w:pPr>
              <w:spacing w:after="0" w:line="240" w:lineRule="auto"/>
              <w:rPr>
                <w:rFonts w:ascii="Arial" w:hAnsi="Arial"/>
                <w:rtl/>
              </w:rPr>
            </w:pPr>
            <w:r>
              <w:rPr>
                <w:rFonts w:ascii="Arial" w:hAnsi="Arial"/>
                <w:rtl/>
              </w:rPr>
              <w:t>תשובה</w:t>
            </w:r>
          </w:p>
        </w:tc>
      </w:tr>
      <w:tr w:rsidR="00622BA9" w:rsidTr="006D17F3">
        <w:tc>
          <w:tcPr>
            <w:tcW w:w="803" w:type="dxa"/>
            <w:shd w:val="clear" w:color="auto" w:fill="auto"/>
          </w:tcPr>
          <w:p w:rsidR="003A3E66" w:rsidRDefault="00606847" w:rsidP="005B20EC">
            <w:pPr>
              <w:spacing w:after="0" w:line="240" w:lineRule="auto"/>
              <w:rPr>
                <w:rFonts w:ascii="Arial" w:hAnsi="Arial"/>
                <w:rtl/>
              </w:rPr>
            </w:pPr>
            <w:r>
              <w:rPr>
                <w:rFonts w:ascii="Arial" w:hAnsi="Arial"/>
                <w:rtl/>
              </w:rPr>
              <w:t>1</w:t>
            </w:r>
          </w:p>
        </w:tc>
        <w:tc>
          <w:tcPr>
            <w:tcW w:w="1633" w:type="dxa"/>
            <w:shd w:val="clear" w:color="auto" w:fill="auto"/>
          </w:tcPr>
          <w:p w:rsidR="00EE2E12" w:rsidRDefault="00606847" w:rsidP="00EE2E12">
            <w:pPr>
              <w:spacing w:after="0" w:line="240" w:lineRule="auto"/>
              <w:rPr>
                <w:rFonts w:ascii="Arial" w:hAnsi="Arial"/>
                <w:rtl/>
              </w:rPr>
            </w:pPr>
            <w:r>
              <w:rPr>
                <w:rFonts w:ascii="Arial" w:hAnsi="Arial" w:hint="cs"/>
                <w:rtl/>
              </w:rPr>
              <w:t>פרק א'</w:t>
            </w:r>
          </w:p>
          <w:p w:rsidR="000E71AC" w:rsidRDefault="00606847" w:rsidP="00EE2E12">
            <w:pPr>
              <w:spacing w:after="0" w:line="240" w:lineRule="auto"/>
              <w:rPr>
                <w:rFonts w:ascii="Arial" w:hAnsi="Arial"/>
                <w:rtl/>
              </w:rPr>
            </w:pPr>
            <w:r>
              <w:rPr>
                <w:rFonts w:ascii="Arial" w:hAnsi="Arial" w:hint="cs"/>
                <w:rtl/>
              </w:rPr>
              <w:t>סעיף 1.4.2.1</w:t>
            </w:r>
            <w:r>
              <w:rPr>
                <w:rFonts w:ascii="Arial" w:hAnsi="Arial"/>
                <w:rtl/>
              </w:rPr>
              <w:br/>
            </w:r>
            <w:r w:rsidRPr="000E71AC">
              <w:rPr>
                <w:rFonts w:ascii="Arial" w:eastAsia="Times New Roman" w:hAnsi="Arial" w:hint="cs"/>
                <w:color w:val="222222"/>
                <w:sz w:val="20"/>
                <w:szCs w:val="20"/>
                <w:rtl/>
              </w:rPr>
              <w:t>העלאת מודעות לפעילות המשרד</w:t>
            </w:r>
          </w:p>
        </w:tc>
        <w:tc>
          <w:tcPr>
            <w:tcW w:w="3877" w:type="dxa"/>
            <w:shd w:val="clear" w:color="auto" w:fill="auto"/>
          </w:tcPr>
          <w:p w:rsidR="00EE2E12" w:rsidRPr="00D92637" w:rsidRDefault="00606847" w:rsidP="00EE2E12">
            <w:pPr>
              <w:shd w:val="clear" w:color="auto" w:fill="FFFFFF"/>
              <w:spacing w:after="0" w:line="240" w:lineRule="auto"/>
              <w:rPr>
                <w:rFonts w:ascii="Arial" w:eastAsia="Times New Roman" w:hAnsi="Arial"/>
                <w:color w:val="222222"/>
                <w:sz w:val="24"/>
                <w:szCs w:val="24"/>
                <w:rtl/>
              </w:rPr>
            </w:pPr>
            <w:r>
              <w:rPr>
                <w:rFonts w:ascii="Arial" w:eastAsia="Times New Roman" w:hAnsi="Arial" w:hint="cs"/>
                <w:color w:val="222222"/>
                <w:sz w:val="24"/>
                <w:szCs w:val="24"/>
                <w:rtl/>
              </w:rPr>
              <w:t xml:space="preserve">נודה לקבלת הערכת היקף השעות המשוער לכמות המענים במדיה השוטפת כדי להבין את ההלימה לתקציב שהוגדר למכרז? </w:t>
            </w:r>
          </w:p>
          <w:p w:rsidR="008B1D5D" w:rsidRDefault="008B1D5D" w:rsidP="00EE2E12">
            <w:pPr>
              <w:spacing w:after="0" w:line="240" w:lineRule="auto"/>
              <w:rPr>
                <w:rFonts w:ascii="Arial" w:hAnsi="Arial"/>
                <w:rtl/>
              </w:rPr>
            </w:pPr>
          </w:p>
        </w:tc>
        <w:tc>
          <w:tcPr>
            <w:tcW w:w="3315" w:type="dxa"/>
            <w:shd w:val="clear" w:color="auto" w:fill="auto"/>
          </w:tcPr>
          <w:p w:rsidR="003A3E66" w:rsidRDefault="004C7081" w:rsidP="005B20EC">
            <w:pPr>
              <w:spacing w:after="0" w:line="240" w:lineRule="auto"/>
              <w:rPr>
                <w:rFonts w:ascii="Arial" w:hAnsi="Arial"/>
                <w:rtl/>
              </w:rPr>
            </w:pPr>
            <w:r>
              <w:rPr>
                <w:rFonts w:ascii="Arial" w:hAnsi="Arial" w:hint="cs"/>
                <w:rtl/>
              </w:rPr>
              <w:t xml:space="preserve">יתואם מול המזמין בעת בניית התוכנית </w:t>
            </w:r>
            <w:r w:rsidR="0091127A">
              <w:rPr>
                <w:rFonts w:ascii="Arial" w:hAnsi="Arial" w:hint="cs"/>
                <w:rtl/>
              </w:rPr>
              <w:t xml:space="preserve">לכל הפחות, לכל הפחות יינתן מענה ל- 15 פניות שבועיות. </w:t>
            </w:r>
          </w:p>
          <w:p w:rsidR="003E0D74" w:rsidRDefault="003E0D74" w:rsidP="005B20EC">
            <w:pPr>
              <w:spacing w:after="0" w:line="240" w:lineRule="auto"/>
              <w:rPr>
                <w:rFonts w:ascii="Arial" w:hAnsi="Arial"/>
                <w:rtl/>
              </w:rPr>
            </w:pPr>
          </w:p>
        </w:tc>
      </w:tr>
      <w:tr w:rsidR="00622BA9" w:rsidTr="006D17F3">
        <w:tc>
          <w:tcPr>
            <w:tcW w:w="803" w:type="dxa"/>
            <w:shd w:val="clear" w:color="auto" w:fill="auto"/>
          </w:tcPr>
          <w:p w:rsidR="000E71AC" w:rsidRDefault="00606847" w:rsidP="00981B6A">
            <w:pPr>
              <w:spacing w:after="0" w:line="240" w:lineRule="auto"/>
              <w:rPr>
                <w:rFonts w:ascii="Arial" w:hAnsi="Arial"/>
                <w:rtl/>
              </w:rPr>
            </w:pPr>
            <w:r>
              <w:rPr>
                <w:rFonts w:ascii="Arial" w:hAnsi="Arial" w:hint="cs"/>
                <w:rtl/>
              </w:rPr>
              <w:t>2</w:t>
            </w:r>
          </w:p>
        </w:tc>
        <w:tc>
          <w:tcPr>
            <w:tcW w:w="1633" w:type="dxa"/>
            <w:shd w:val="clear" w:color="auto" w:fill="auto"/>
          </w:tcPr>
          <w:p w:rsidR="000E71AC" w:rsidRDefault="00606847" w:rsidP="00981B6A">
            <w:pPr>
              <w:spacing w:after="0" w:line="240" w:lineRule="auto"/>
              <w:rPr>
                <w:rFonts w:ascii="Arial" w:hAnsi="Arial"/>
                <w:rtl/>
              </w:rPr>
            </w:pPr>
            <w:r>
              <w:rPr>
                <w:rFonts w:ascii="Arial" w:hAnsi="Arial" w:hint="cs"/>
                <w:rtl/>
              </w:rPr>
              <w:t xml:space="preserve">פרק א' סעיף 1.4.2.2 </w:t>
            </w:r>
            <w:r>
              <w:rPr>
                <w:rFonts w:ascii="Arial" w:hAnsi="Arial"/>
                <w:rtl/>
              </w:rPr>
              <w:br/>
            </w:r>
            <w:r w:rsidRPr="000E71AC">
              <w:rPr>
                <w:rFonts w:ascii="Arial" w:hAnsi="Arial" w:hint="cs"/>
                <w:sz w:val="20"/>
                <w:szCs w:val="20"/>
                <w:rtl/>
              </w:rPr>
              <w:t>תוכנית אסטרטגית</w:t>
            </w:r>
          </w:p>
        </w:tc>
        <w:tc>
          <w:tcPr>
            <w:tcW w:w="3877" w:type="dxa"/>
            <w:shd w:val="clear" w:color="auto" w:fill="auto"/>
          </w:tcPr>
          <w:p w:rsidR="000E71AC" w:rsidRPr="00D92637" w:rsidRDefault="00606847" w:rsidP="00981B6A">
            <w:pPr>
              <w:spacing w:after="0" w:line="240" w:lineRule="auto"/>
              <w:rPr>
                <w:rFonts w:ascii="Arial" w:eastAsia="Times New Roman" w:hAnsi="Arial"/>
                <w:color w:val="222222"/>
                <w:sz w:val="24"/>
                <w:szCs w:val="24"/>
                <w:rtl/>
              </w:rPr>
            </w:pPr>
            <w:r>
              <w:rPr>
                <w:rFonts w:ascii="Arial" w:eastAsia="Times New Roman" w:hAnsi="Arial" w:hint="cs"/>
                <w:color w:val="222222"/>
                <w:sz w:val="24"/>
                <w:szCs w:val="24"/>
                <w:rtl/>
              </w:rPr>
              <w:t xml:space="preserve">הגשת תוכנית לא תאוחר מ7 ימים תלויה גם בפגישות עם המזמין, בהכרות הפריסה הקיימת עם הצרכים ועל כן נבקש לשנות את המשפט 'טרם תחילת מתן השירותים' (בפסקה האחרונה) למשפט 'לאחר הגדרת עיקרי התוכנית מול המזמין' </w:t>
            </w:r>
          </w:p>
        </w:tc>
        <w:tc>
          <w:tcPr>
            <w:tcW w:w="3315" w:type="dxa"/>
            <w:shd w:val="clear" w:color="auto" w:fill="auto"/>
          </w:tcPr>
          <w:p w:rsidR="00157C46" w:rsidRDefault="00157C46" w:rsidP="00981B6A">
            <w:pPr>
              <w:spacing w:after="0" w:line="240" w:lineRule="auto"/>
              <w:rPr>
                <w:rFonts w:ascii="Arial" w:hAnsi="Arial"/>
                <w:rtl/>
              </w:rPr>
            </w:pPr>
            <w:r>
              <w:rPr>
                <w:rFonts w:ascii="Arial" w:hAnsi="Arial" w:hint="cs"/>
                <w:rtl/>
              </w:rPr>
              <w:t>לא מקובל.</w:t>
            </w:r>
          </w:p>
          <w:p w:rsidR="00157C46" w:rsidRDefault="00157C46" w:rsidP="00981B6A">
            <w:pPr>
              <w:spacing w:after="0" w:line="240" w:lineRule="auto"/>
              <w:rPr>
                <w:rFonts w:ascii="Arial" w:hAnsi="Arial"/>
                <w:rtl/>
              </w:rPr>
            </w:pPr>
          </w:p>
          <w:p w:rsidR="000E71AC" w:rsidRDefault="00606847" w:rsidP="00981B6A">
            <w:pPr>
              <w:spacing w:after="0" w:line="240" w:lineRule="auto"/>
              <w:rPr>
                <w:rFonts w:ascii="Arial" w:hAnsi="Arial"/>
                <w:rtl/>
              </w:rPr>
            </w:pPr>
            <w:r>
              <w:rPr>
                <w:rFonts w:ascii="Arial" w:hAnsi="Arial" w:hint="cs"/>
                <w:rtl/>
              </w:rPr>
              <w:t xml:space="preserve">גיבוש התוכנית והגדרת יעדי התוכנית יעשו מול המזמין טרם הגשת התוכנית האסטרטגית. </w:t>
            </w:r>
          </w:p>
          <w:p w:rsidR="003E0D74" w:rsidRDefault="0091127A" w:rsidP="003E0D74">
            <w:pPr>
              <w:spacing w:after="0" w:line="240" w:lineRule="auto"/>
              <w:rPr>
                <w:rFonts w:ascii="Arial" w:hAnsi="Arial"/>
                <w:rtl/>
              </w:rPr>
            </w:pPr>
            <w:r>
              <w:rPr>
                <w:rFonts w:ascii="Arial" w:hAnsi="Arial" w:hint="cs"/>
                <w:rtl/>
              </w:rPr>
              <w:t xml:space="preserve">תחילת השירותים תהיה לאחר </w:t>
            </w:r>
            <w:r w:rsidR="00157C46">
              <w:rPr>
                <w:rFonts w:ascii="Arial" w:hAnsi="Arial" w:hint="cs"/>
                <w:rtl/>
              </w:rPr>
              <w:t xml:space="preserve">גיבוש </w:t>
            </w:r>
            <w:r>
              <w:rPr>
                <w:rFonts w:ascii="Arial" w:hAnsi="Arial" w:hint="cs"/>
                <w:rtl/>
              </w:rPr>
              <w:t xml:space="preserve">עיקרי התוכנית מול המזמין. </w:t>
            </w:r>
          </w:p>
          <w:p w:rsidR="003E0D74" w:rsidRDefault="003E0D74" w:rsidP="00981B6A">
            <w:pPr>
              <w:spacing w:after="0" w:line="240" w:lineRule="auto"/>
              <w:rPr>
                <w:rFonts w:ascii="Arial" w:hAnsi="Arial"/>
                <w:rtl/>
              </w:rPr>
            </w:pPr>
          </w:p>
        </w:tc>
      </w:tr>
      <w:tr w:rsidR="00622BA9" w:rsidTr="006D17F3">
        <w:tc>
          <w:tcPr>
            <w:tcW w:w="803" w:type="dxa"/>
            <w:shd w:val="clear" w:color="auto" w:fill="auto"/>
          </w:tcPr>
          <w:p w:rsidR="00981B6A" w:rsidRDefault="00606847" w:rsidP="00981B6A">
            <w:pPr>
              <w:spacing w:after="0" w:line="240" w:lineRule="auto"/>
              <w:rPr>
                <w:rFonts w:ascii="Arial" w:hAnsi="Arial"/>
                <w:rtl/>
              </w:rPr>
            </w:pPr>
            <w:r>
              <w:rPr>
                <w:rFonts w:ascii="Arial" w:hAnsi="Arial" w:hint="cs"/>
                <w:rtl/>
              </w:rPr>
              <w:t>3</w:t>
            </w:r>
          </w:p>
        </w:tc>
        <w:tc>
          <w:tcPr>
            <w:tcW w:w="1633" w:type="dxa"/>
            <w:shd w:val="clear" w:color="auto" w:fill="auto"/>
          </w:tcPr>
          <w:p w:rsidR="00981B6A" w:rsidRDefault="00606847" w:rsidP="00981B6A">
            <w:pPr>
              <w:spacing w:after="0" w:line="240" w:lineRule="auto"/>
              <w:rPr>
                <w:rFonts w:ascii="Arial" w:hAnsi="Arial"/>
                <w:rtl/>
              </w:rPr>
            </w:pPr>
            <w:r>
              <w:rPr>
                <w:rFonts w:ascii="Arial" w:hAnsi="Arial" w:hint="cs"/>
                <w:rtl/>
              </w:rPr>
              <w:t>פרק א'</w:t>
            </w:r>
          </w:p>
          <w:p w:rsidR="00981B6A" w:rsidRDefault="00606847" w:rsidP="00981B6A">
            <w:pPr>
              <w:spacing w:after="0" w:line="240" w:lineRule="auto"/>
              <w:rPr>
                <w:rFonts w:ascii="Arial" w:hAnsi="Arial"/>
                <w:rtl/>
              </w:rPr>
            </w:pPr>
            <w:r>
              <w:rPr>
                <w:rFonts w:ascii="Arial" w:hAnsi="Arial" w:hint="cs"/>
                <w:rtl/>
              </w:rPr>
              <w:t>סעיף 1.4.2.1</w:t>
            </w:r>
          </w:p>
        </w:tc>
        <w:tc>
          <w:tcPr>
            <w:tcW w:w="3877" w:type="dxa"/>
            <w:shd w:val="clear" w:color="auto" w:fill="auto"/>
          </w:tcPr>
          <w:p w:rsidR="00981B6A" w:rsidRDefault="00606847" w:rsidP="00981B6A">
            <w:pPr>
              <w:spacing w:after="0" w:line="240" w:lineRule="auto"/>
              <w:rPr>
                <w:rFonts w:ascii="Arial" w:hAnsi="Arial"/>
                <w:rtl/>
              </w:rPr>
            </w:pPr>
            <w:r w:rsidRPr="00D92637">
              <w:rPr>
                <w:rFonts w:ascii="Arial" w:eastAsia="Times New Roman" w:hAnsi="Arial"/>
                <w:color w:val="222222"/>
                <w:sz w:val="24"/>
                <w:szCs w:val="24"/>
                <w:rtl/>
              </w:rPr>
              <w:t>האם קיים מיתוג  למשרד שצריך לבצע לו התאמה לשפה הערבית, או שמדובר ביצירת מיתוג בעברית ולאחריו התאמה לערבית</w:t>
            </w:r>
            <w:r>
              <w:rPr>
                <w:rFonts w:ascii="Arial" w:hAnsi="Arial" w:hint="cs"/>
                <w:rtl/>
              </w:rPr>
              <w:t>?</w:t>
            </w:r>
          </w:p>
        </w:tc>
        <w:tc>
          <w:tcPr>
            <w:tcW w:w="3315" w:type="dxa"/>
            <w:shd w:val="clear" w:color="auto" w:fill="auto"/>
          </w:tcPr>
          <w:p w:rsidR="006548B3" w:rsidRPr="003E0D74" w:rsidRDefault="006548B3" w:rsidP="00981B6A">
            <w:pPr>
              <w:spacing w:after="0" w:line="240" w:lineRule="auto"/>
              <w:rPr>
                <w:rFonts w:ascii="Arial" w:hAnsi="Arial"/>
                <w:highlight w:val="yellow"/>
                <w:rtl/>
              </w:rPr>
            </w:pPr>
            <w:r w:rsidRPr="006548B3">
              <w:rPr>
                <w:rFonts w:ascii="Arial" w:hAnsi="Arial" w:hint="cs"/>
                <w:rtl/>
              </w:rPr>
              <w:t>הספק נדרש להתאים את המיתוג הקיים לחברה הערבית שפתית ותרבותית ואין צורך ביצירת מיתוג חדש בעברית ו/או בערבית.</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4</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פרק א'</w:t>
            </w:r>
          </w:p>
          <w:p w:rsidR="003E0D74" w:rsidRDefault="00606847" w:rsidP="003E0D74">
            <w:pPr>
              <w:spacing w:after="0" w:line="240" w:lineRule="auto"/>
              <w:rPr>
                <w:rFonts w:ascii="Arial" w:hAnsi="Arial"/>
                <w:rtl/>
              </w:rPr>
            </w:pPr>
            <w:r>
              <w:rPr>
                <w:rFonts w:ascii="Arial" w:hAnsi="Arial" w:hint="cs"/>
                <w:rtl/>
              </w:rPr>
              <w:t xml:space="preserve"> סעיף 1.4.2.3 הערכה תקשורתית</w:t>
            </w:r>
          </w:p>
        </w:tc>
        <w:tc>
          <w:tcPr>
            <w:tcW w:w="3877" w:type="dxa"/>
            <w:shd w:val="clear" w:color="auto" w:fill="auto"/>
          </w:tcPr>
          <w:p w:rsidR="003E0D74" w:rsidRDefault="00606847" w:rsidP="003E0D74">
            <w:pPr>
              <w:shd w:val="clear" w:color="auto" w:fill="FFFFFF"/>
              <w:spacing w:after="0" w:line="240" w:lineRule="auto"/>
              <w:rPr>
                <w:rFonts w:ascii="Arial" w:eastAsia="Times New Roman" w:hAnsi="Arial"/>
                <w:color w:val="222222"/>
                <w:sz w:val="24"/>
                <w:szCs w:val="24"/>
                <w:rtl/>
              </w:rPr>
            </w:pPr>
            <w:r>
              <w:rPr>
                <w:rFonts w:ascii="Arial" w:eastAsia="Times New Roman" w:hAnsi="Arial" w:hint="cs"/>
                <w:color w:val="222222"/>
                <w:sz w:val="24"/>
                <w:szCs w:val="24"/>
                <w:rtl/>
              </w:rPr>
              <w:t xml:space="preserve">שילוב של מובילי דעת קהל (משפיענים) וכתבות יזומות לתקשורת הערבית- האם המשרד הגדיר לכך תקציב נפרד שישולם לערוצים השונים? וזה מתוך הכרות עם ערוצי תקשורת וקהלי יעד הדורשים שירות בעבור השירות שלהם. </w:t>
            </w:r>
          </w:p>
        </w:tc>
        <w:tc>
          <w:tcPr>
            <w:tcW w:w="3315" w:type="dxa"/>
            <w:shd w:val="clear" w:color="auto" w:fill="auto"/>
          </w:tcPr>
          <w:p w:rsidR="006548B3" w:rsidRDefault="006548B3" w:rsidP="003E0D74">
            <w:pPr>
              <w:spacing w:after="0" w:line="240" w:lineRule="auto"/>
              <w:rPr>
                <w:rFonts w:ascii="Arial" w:hAnsi="Arial"/>
                <w:rtl/>
              </w:rPr>
            </w:pPr>
            <w:r>
              <w:rPr>
                <w:rFonts w:ascii="Arial" w:hAnsi="Arial" w:hint="cs"/>
                <w:rtl/>
              </w:rPr>
              <w:t>המשרד לא הגדיר תקציב נפרד לערוצים השונים והדבר נכלל בתקציב המכרז.</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5</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פרק א'</w:t>
            </w:r>
          </w:p>
          <w:p w:rsidR="003E0D74" w:rsidRDefault="00606847" w:rsidP="003E0D74">
            <w:pPr>
              <w:spacing w:after="0" w:line="240" w:lineRule="auto"/>
              <w:rPr>
                <w:rFonts w:ascii="Arial" w:hAnsi="Arial"/>
                <w:rtl/>
              </w:rPr>
            </w:pPr>
            <w:r>
              <w:rPr>
                <w:rFonts w:ascii="Arial" w:hAnsi="Arial" w:hint="cs"/>
                <w:rtl/>
              </w:rPr>
              <w:t xml:space="preserve"> סעיף 1.4.2.3 הערכה תקשורתית</w:t>
            </w:r>
          </w:p>
        </w:tc>
        <w:tc>
          <w:tcPr>
            <w:tcW w:w="3877" w:type="dxa"/>
            <w:shd w:val="clear" w:color="auto" w:fill="auto"/>
          </w:tcPr>
          <w:p w:rsidR="003E0D74" w:rsidRPr="00D92637" w:rsidRDefault="00606847" w:rsidP="003E0D74">
            <w:pPr>
              <w:shd w:val="clear" w:color="auto" w:fill="FFFFFF"/>
              <w:spacing w:after="0" w:line="240" w:lineRule="auto"/>
              <w:rPr>
                <w:rFonts w:ascii="Arial" w:eastAsia="Times New Roman" w:hAnsi="Arial"/>
                <w:color w:val="222222"/>
                <w:sz w:val="24"/>
                <w:szCs w:val="24"/>
                <w:rtl/>
              </w:rPr>
            </w:pPr>
            <w:r>
              <w:rPr>
                <w:rFonts w:ascii="Arial" w:eastAsia="Times New Roman" w:hAnsi="Arial" w:hint="cs"/>
                <w:color w:val="222222"/>
                <w:sz w:val="24"/>
                <w:szCs w:val="24"/>
                <w:rtl/>
              </w:rPr>
              <w:t xml:space="preserve">נודה לקבלת הערכת היקף השעות המשוער לכמות הפוסטים והסטוריז הנוספים ברשתות החברתיות כדי להבין את ההלימה לתקציב שהוגדר למכרז? </w:t>
            </w:r>
          </w:p>
          <w:p w:rsidR="003E0D74" w:rsidRPr="00D92637" w:rsidRDefault="003E0D74" w:rsidP="003E0D74">
            <w:pPr>
              <w:spacing w:after="0" w:line="240" w:lineRule="auto"/>
              <w:rPr>
                <w:rFonts w:ascii="Arial" w:eastAsia="Times New Roman" w:hAnsi="Arial"/>
                <w:color w:val="222222"/>
                <w:sz w:val="24"/>
                <w:szCs w:val="24"/>
                <w:rtl/>
              </w:rPr>
            </w:pPr>
          </w:p>
        </w:tc>
        <w:tc>
          <w:tcPr>
            <w:tcW w:w="3315" w:type="dxa"/>
            <w:shd w:val="clear" w:color="auto" w:fill="auto"/>
          </w:tcPr>
          <w:p w:rsidR="003E0D74" w:rsidRDefault="00606847" w:rsidP="003E0D74">
            <w:pPr>
              <w:spacing w:after="0" w:line="240" w:lineRule="auto"/>
              <w:rPr>
                <w:rFonts w:ascii="Arial" w:hAnsi="Arial"/>
                <w:rtl/>
              </w:rPr>
            </w:pPr>
            <w:r>
              <w:rPr>
                <w:rFonts w:ascii="Arial" w:hAnsi="Arial" w:hint="cs"/>
                <w:rtl/>
              </w:rPr>
              <w:t>לא ניתן לתת הערכה מראש, היקף העבודה יהיה בהתאם לצורכי המשרד בפועל.</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6</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פרק א'</w:t>
            </w:r>
          </w:p>
          <w:p w:rsidR="003E0D74" w:rsidRDefault="00606847" w:rsidP="003E0D74">
            <w:pPr>
              <w:spacing w:after="0" w:line="240" w:lineRule="auto"/>
              <w:rPr>
                <w:rFonts w:ascii="Arial" w:hAnsi="Arial"/>
                <w:rtl/>
              </w:rPr>
            </w:pPr>
            <w:r>
              <w:rPr>
                <w:rFonts w:ascii="Arial" w:hAnsi="Arial" w:hint="cs"/>
                <w:rtl/>
              </w:rPr>
              <w:t>סעיף 1.4.2.4</w:t>
            </w:r>
          </w:p>
        </w:tc>
        <w:tc>
          <w:tcPr>
            <w:tcW w:w="3877" w:type="dxa"/>
            <w:shd w:val="clear" w:color="auto" w:fill="auto"/>
          </w:tcPr>
          <w:p w:rsidR="003E0D74" w:rsidRPr="00D92637" w:rsidRDefault="00606847" w:rsidP="003E0D74">
            <w:pPr>
              <w:spacing w:after="0" w:line="240" w:lineRule="auto"/>
              <w:rPr>
                <w:rFonts w:ascii="Arial" w:eastAsia="Times New Roman" w:hAnsi="Arial"/>
                <w:color w:val="222222"/>
                <w:sz w:val="24"/>
                <w:szCs w:val="24"/>
                <w:rtl/>
              </w:rPr>
            </w:pPr>
            <w:r>
              <w:rPr>
                <w:rFonts w:ascii="Arial" w:eastAsia="Times New Roman" w:hAnsi="Arial" w:hint="cs"/>
                <w:color w:val="222222"/>
                <w:sz w:val="24"/>
                <w:szCs w:val="24"/>
                <w:rtl/>
              </w:rPr>
              <w:t xml:space="preserve">האם מעבר לאיש יחסי הציבור ונותני השירות בשפה הערבית, דרוש גם מתורגמן ייעודי? </w:t>
            </w:r>
          </w:p>
        </w:tc>
        <w:tc>
          <w:tcPr>
            <w:tcW w:w="3315" w:type="dxa"/>
            <w:shd w:val="clear" w:color="auto" w:fill="auto"/>
          </w:tcPr>
          <w:p w:rsidR="003E0D74" w:rsidRDefault="00606847" w:rsidP="003E0D74">
            <w:pPr>
              <w:spacing w:after="0" w:line="240" w:lineRule="auto"/>
              <w:rPr>
                <w:rFonts w:ascii="Arial" w:hAnsi="Arial"/>
                <w:rtl/>
              </w:rPr>
            </w:pPr>
            <w:r>
              <w:rPr>
                <w:rFonts w:ascii="Arial" w:hAnsi="Arial" w:hint="cs"/>
                <w:rtl/>
              </w:rPr>
              <w:t>נותני השירות במכרז זה יהיו כולם דוברי ערבית. המשרד לא מחייב את הספק למתורגמן לצורך תרגום הודעות או כל תוכן אחר מעברית לערבית, אך על הספק לבצע את עבודות התרגום ברמה הגבוהה ביותר</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7</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פרק א'</w:t>
            </w:r>
          </w:p>
          <w:p w:rsidR="003E0D74" w:rsidRDefault="00606847" w:rsidP="003E0D74">
            <w:pPr>
              <w:spacing w:after="0" w:line="240" w:lineRule="auto"/>
              <w:rPr>
                <w:rFonts w:ascii="Arial" w:hAnsi="Arial"/>
                <w:rtl/>
              </w:rPr>
            </w:pPr>
            <w:r>
              <w:rPr>
                <w:rFonts w:ascii="Arial" w:hAnsi="Arial" w:hint="cs"/>
                <w:rtl/>
              </w:rPr>
              <w:t>סעיף 1.4.2.5</w:t>
            </w:r>
          </w:p>
        </w:tc>
        <w:tc>
          <w:tcPr>
            <w:tcW w:w="3877" w:type="dxa"/>
            <w:shd w:val="clear" w:color="auto" w:fill="auto"/>
          </w:tcPr>
          <w:p w:rsidR="003E0D74" w:rsidRDefault="00606847" w:rsidP="003E0D74">
            <w:pPr>
              <w:spacing w:after="0" w:line="240" w:lineRule="auto"/>
              <w:rPr>
                <w:rFonts w:ascii="Arial" w:hAnsi="Arial"/>
                <w:rtl/>
              </w:rPr>
            </w:pPr>
            <w:r w:rsidRPr="00D92637">
              <w:rPr>
                <w:rFonts w:ascii="Arial" w:eastAsia="Times New Roman" w:hAnsi="Arial"/>
                <w:color w:val="222222"/>
                <w:sz w:val="24"/>
                <w:szCs w:val="24"/>
                <w:rtl/>
              </w:rPr>
              <w:t>נדרש כי ספק יעמיד לרשות המזמין איש קשר דובר השפה הערבית בעל זמינות גבוהה וגמישות נאותה- מהי הזמינות והגמישות הנדרשת?</w:t>
            </w:r>
            <w:r>
              <w:rPr>
                <w:rFonts w:ascii="Arial" w:eastAsia="Times New Roman" w:hAnsi="Arial" w:hint="cs"/>
                <w:color w:val="222222"/>
                <w:sz w:val="24"/>
                <w:szCs w:val="24"/>
                <w:rtl/>
              </w:rPr>
              <w:t xml:space="preserve"> </w:t>
            </w:r>
          </w:p>
        </w:tc>
        <w:tc>
          <w:tcPr>
            <w:tcW w:w="3315" w:type="dxa"/>
            <w:shd w:val="clear" w:color="auto" w:fill="auto"/>
          </w:tcPr>
          <w:p w:rsidR="003E0D74" w:rsidRDefault="00F92407" w:rsidP="003E0D74">
            <w:pPr>
              <w:spacing w:after="0" w:line="240" w:lineRule="auto"/>
              <w:rPr>
                <w:rFonts w:ascii="Arial" w:hAnsi="Arial"/>
                <w:rtl/>
              </w:rPr>
            </w:pPr>
            <w:r>
              <w:rPr>
                <w:rFonts w:ascii="Arial" w:hAnsi="Arial" w:hint="cs"/>
                <w:rtl/>
              </w:rPr>
              <w:t xml:space="preserve">נדרשת </w:t>
            </w:r>
            <w:r w:rsidR="00606847">
              <w:rPr>
                <w:rFonts w:ascii="Arial" w:hAnsi="Arial" w:hint="cs"/>
                <w:rtl/>
              </w:rPr>
              <w:t>זמינות בשעות העבודה במהלך</w:t>
            </w:r>
            <w:r>
              <w:rPr>
                <w:rFonts w:ascii="Arial" w:hAnsi="Arial" w:hint="cs"/>
                <w:rtl/>
              </w:rPr>
              <w:t xml:space="preserve"> היום 08:00-17:00, אך תידרש מפעם לפעם גם זמינות מחוץ לשעות העבודה לאור אופי העבודה</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8</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פרק א'</w:t>
            </w:r>
          </w:p>
          <w:p w:rsidR="003E0D74" w:rsidRDefault="00606847" w:rsidP="003E0D74">
            <w:pPr>
              <w:spacing w:after="0" w:line="240" w:lineRule="auto"/>
              <w:rPr>
                <w:rFonts w:ascii="Arial" w:hAnsi="Arial"/>
                <w:rtl/>
              </w:rPr>
            </w:pPr>
            <w:r>
              <w:rPr>
                <w:rFonts w:ascii="Arial" w:hAnsi="Arial" w:hint="cs"/>
                <w:rtl/>
              </w:rPr>
              <w:t>סעיף 1.4.2.5</w:t>
            </w:r>
          </w:p>
          <w:p w:rsidR="003E0D74" w:rsidRDefault="003E0D74" w:rsidP="003E0D74">
            <w:pPr>
              <w:spacing w:after="0" w:line="240" w:lineRule="auto"/>
              <w:rPr>
                <w:rFonts w:ascii="Arial" w:hAnsi="Arial"/>
                <w:rtl/>
              </w:rPr>
            </w:pPr>
          </w:p>
        </w:tc>
        <w:tc>
          <w:tcPr>
            <w:tcW w:w="3877" w:type="dxa"/>
            <w:shd w:val="clear" w:color="auto" w:fill="auto"/>
          </w:tcPr>
          <w:p w:rsidR="003E0D74" w:rsidRDefault="00606847" w:rsidP="003E0D74">
            <w:pPr>
              <w:spacing w:after="0" w:line="240" w:lineRule="auto"/>
              <w:rPr>
                <w:rFonts w:ascii="Arial" w:eastAsia="Times New Roman" w:hAnsi="Arial"/>
                <w:color w:val="222222"/>
                <w:sz w:val="24"/>
                <w:szCs w:val="24"/>
                <w:shd w:val="clear" w:color="auto" w:fill="FFFFFF"/>
                <w:rtl/>
              </w:rPr>
            </w:pPr>
            <w:r>
              <w:rPr>
                <w:rFonts w:ascii="Arial" w:eastAsia="Times New Roman" w:hAnsi="Arial" w:hint="cs"/>
                <w:color w:val="222222"/>
                <w:sz w:val="24"/>
                <w:szCs w:val="24"/>
                <w:shd w:val="clear" w:color="auto" w:fill="FFFFFF"/>
                <w:rtl/>
              </w:rPr>
              <w:t xml:space="preserve">בפסקה המדוברת על אירועים וכנסים- באיזה היקף מדובר? האם תשלום עבור צילום ועריכה של סרטונים ישולמו בנפרד בתוספת בהתאם לדרישה? נודה להבהרה מכיוון ולעיתים הפקת סרטונים יכולים לעלות הסרטה וצלמים עלולים להגיע לעשרות אלפי שקלים ואף מאות. </w:t>
            </w:r>
          </w:p>
          <w:p w:rsidR="003E0D74" w:rsidRDefault="003E0D74" w:rsidP="003E0D74">
            <w:pPr>
              <w:spacing w:after="0" w:line="240" w:lineRule="auto"/>
              <w:rPr>
                <w:rFonts w:ascii="Arial" w:hAnsi="Arial"/>
              </w:rPr>
            </w:pPr>
          </w:p>
        </w:tc>
        <w:tc>
          <w:tcPr>
            <w:tcW w:w="3315" w:type="dxa"/>
            <w:shd w:val="clear" w:color="auto" w:fill="auto"/>
          </w:tcPr>
          <w:p w:rsidR="00157C46" w:rsidRPr="006C48D6" w:rsidRDefault="0091127A" w:rsidP="00157C46">
            <w:pPr>
              <w:pStyle w:val="ad"/>
              <w:rPr>
                <w:rFonts w:ascii="Arial" w:eastAsia="Times New Roman" w:hAnsi="Arial"/>
                <w:color w:val="222222"/>
                <w:sz w:val="24"/>
                <w:szCs w:val="24"/>
                <w:shd w:val="clear" w:color="auto" w:fill="FFFFFF"/>
                <w:rtl/>
              </w:rPr>
            </w:pPr>
            <w:r w:rsidRPr="006C48D6">
              <w:rPr>
                <w:rFonts w:ascii="Arial" w:eastAsia="Times New Roman" w:hAnsi="Arial" w:hint="cs"/>
                <w:color w:val="222222"/>
                <w:sz w:val="24"/>
                <w:szCs w:val="24"/>
                <w:shd w:val="clear" w:color="auto" w:fill="FFFFFF"/>
                <w:rtl/>
              </w:rPr>
              <w:t>הספק נדרש להקליט, לצלם להסריט אירועים וכנסים בהתאם לבקשת המזמין, למען הסר ספק, הספק לא נדרש לשכירת צלמים לצורך אירועים וכנסים</w:t>
            </w:r>
            <w:r w:rsidR="00157C46" w:rsidRPr="006C48D6">
              <w:rPr>
                <w:rFonts w:ascii="Arial" w:eastAsia="Times New Roman" w:hAnsi="Arial" w:hint="cs"/>
                <w:color w:val="222222"/>
                <w:sz w:val="24"/>
                <w:szCs w:val="24"/>
                <w:shd w:val="clear" w:color="auto" w:fill="FFFFFF"/>
                <w:rtl/>
              </w:rPr>
              <w:t>.</w:t>
            </w:r>
          </w:p>
          <w:p w:rsidR="0091127A" w:rsidRPr="006C48D6" w:rsidRDefault="0091127A" w:rsidP="00157C46">
            <w:pPr>
              <w:pStyle w:val="ad"/>
              <w:rPr>
                <w:rFonts w:ascii="Arial" w:eastAsia="Times New Roman" w:hAnsi="Arial"/>
                <w:color w:val="222222"/>
                <w:sz w:val="24"/>
                <w:szCs w:val="24"/>
                <w:shd w:val="clear" w:color="auto" w:fill="FFFFFF"/>
              </w:rPr>
            </w:pPr>
            <w:r w:rsidRPr="006C48D6">
              <w:rPr>
                <w:rFonts w:ascii="Arial" w:eastAsia="Times New Roman" w:hAnsi="Arial" w:hint="cs"/>
                <w:color w:val="222222"/>
                <w:sz w:val="24"/>
                <w:szCs w:val="24"/>
                <w:shd w:val="clear" w:color="auto" w:fill="FFFFFF"/>
                <w:rtl/>
              </w:rPr>
              <w:t xml:space="preserve"> לספק </w:t>
            </w:r>
            <w:r w:rsidR="006C48D6" w:rsidRPr="006C48D6">
              <w:rPr>
                <w:rFonts w:ascii="Arial" w:eastAsia="Times New Roman" w:hAnsi="Arial" w:hint="cs"/>
                <w:color w:val="222222"/>
                <w:sz w:val="24"/>
                <w:szCs w:val="24"/>
                <w:shd w:val="clear" w:color="auto" w:fill="FFFFFF"/>
                <w:rtl/>
              </w:rPr>
              <w:t xml:space="preserve">לא </w:t>
            </w:r>
            <w:r w:rsidR="00157C46" w:rsidRPr="006C48D6">
              <w:rPr>
                <w:rFonts w:ascii="Arial" w:eastAsia="Times New Roman" w:hAnsi="Arial" w:hint="cs"/>
                <w:color w:val="222222"/>
                <w:sz w:val="24"/>
                <w:szCs w:val="24"/>
                <w:shd w:val="clear" w:color="auto" w:fill="FFFFFF"/>
                <w:rtl/>
              </w:rPr>
              <w:t>יינתן</w:t>
            </w:r>
            <w:r w:rsidRPr="006C48D6">
              <w:rPr>
                <w:rFonts w:ascii="Arial" w:eastAsia="Times New Roman" w:hAnsi="Arial" w:hint="cs"/>
                <w:color w:val="222222"/>
                <w:sz w:val="24"/>
                <w:szCs w:val="24"/>
                <w:shd w:val="clear" w:color="auto" w:fill="FFFFFF"/>
                <w:rtl/>
              </w:rPr>
              <w:t xml:space="preserve"> כל תשלום נוסף מעבר להצעת המחיר</w:t>
            </w:r>
          </w:p>
          <w:p w:rsidR="00F92407" w:rsidRPr="006C48D6" w:rsidRDefault="00F92407" w:rsidP="003E0D74">
            <w:pPr>
              <w:spacing w:after="0" w:line="240" w:lineRule="auto"/>
              <w:rPr>
                <w:rFonts w:ascii="Arial" w:eastAsia="Times New Roman" w:hAnsi="Arial"/>
                <w:color w:val="222222"/>
                <w:sz w:val="24"/>
                <w:szCs w:val="24"/>
                <w:shd w:val="clear" w:color="auto" w:fill="FFFFFF"/>
                <w:rtl/>
              </w:rPr>
            </w:pP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9</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פרק א'</w:t>
            </w:r>
          </w:p>
          <w:p w:rsidR="003E0D74" w:rsidRDefault="00606847" w:rsidP="003E0D74">
            <w:pPr>
              <w:spacing w:after="0" w:line="240" w:lineRule="auto"/>
              <w:rPr>
                <w:rFonts w:ascii="Arial" w:hAnsi="Arial"/>
                <w:rtl/>
              </w:rPr>
            </w:pPr>
            <w:r>
              <w:rPr>
                <w:rFonts w:ascii="Arial" w:hAnsi="Arial" w:hint="cs"/>
                <w:rtl/>
              </w:rPr>
              <w:t>סעיף 1.4.2.5</w:t>
            </w:r>
          </w:p>
        </w:tc>
        <w:tc>
          <w:tcPr>
            <w:tcW w:w="3877" w:type="dxa"/>
            <w:shd w:val="clear" w:color="auto" w:fill="auto"/>
          </w:tcPr>
          <w:p w:rsidR="003E0D74" w:rsidRDefault="00606847" w:rsidP="003E0D74">
            <w:pPr>
              <w:spacing w:after="0" w:line="240" w:lineRule="auto"/>
              <w:rPr>
                <w:rFonts w:ascii="Arial" w:hAnsi="Arial"/>
                <w:rtl/>
              </w:rPr>
            </w:pPr>
            <w:r w:rsidRPr="00D92637">
              <w:rPr>
                <w:rFonts w:ascii="Arial" w:eastAsia="Times New Roman" w:hAnsi="Arial"/>
                <w:color w:val="222222"/>
                <w:sz w:val="24"/>
                <w:szCs w:val="24"/>
                <w:rtl/>
              </w:rPr>
              <w:t>הספק יתייצב לפגישות ייעוץ ואו עבודה במשרד המזמין</w:t>
            </w:r>
            <w:r w:rsidRPr="00D92637">
              <w:rPr>
                <w:rFonts w:ascii="Arial" w:eastAsia="Times New Roman" w:hAnsi="Arial"/>
                <w:color w:val="222222"/>
                <w:sz w:val="24"/>
                <w:szCs w:val="24"/>
              </w:rPr>
              <w:t>- </w:t>
            </w:r>
            <w:r w:rsidRPr="00D92637">
              <w:rPr>
                <w:rFonts w:ascii="Arial" w:eastAsia="Times New Roman" w:hAnsi="Arial"/>
                <w:color w:val="222222"/>
                <w:sz w:val="24"/>
                <w:szCs w:val="24"/>
                <w:rtl/>
              </w:rPr>
              <w:t>באיזו תדירות?</w:t>
            </w:r>
            <w:r>
              <w:rPr>
                <w:rFonts w:ascii="Arial" w:eastAsia="Times New Roman" w:hAnsi="Arial"/>
                <w:color w:val="222222"/>
                <w:sz w:val="24"/>
                <w:szCs w:val="24"/>
                <w:rtl/>
              </w:rPr>
              <w:br/>
            </w:r>
            <w:r w:rsidRPr="00D92637">
              <w:rPr>
                <w:rFonts w:ascii="Arial" w:eastAsia="Times New Roman" w:hAnsi="Arial"/>
                <w:color w:val="222222"/>
                <w:sz w:val="24"/>
                <w:szCs w:val="24"/>
                <w:rtl/>
              </w:rPr>
              <w:t>מועדים קבועים שייקבעו מראש וישוריינו</w:t>
            </w:r>
            <w:r>
              <w:rPr>
                <w:rFonts w:ascii="Arial" w:hAnsi="Arial" w:hint="cs"/>
                <w:rtl/>
              </w:rPr>
              <w:t>?</w:t>
            </w:r>
          </w:p>
          <w:p w:rsidR="003E0D74" w:rsidRDefault="003E0D74" w:rsidP="003E0D74">
            <w:pPr>
              <w:spacing w:after="0" w:line="240" w:lineRule="auto"/>
              <w:rPr>
                <w:rFonts w:ascii="Arial" w:hAnsi="Arial"/>
                <w:rtl/>
              </w:rPr>
            </w:pPr>
          </w:p>
        </w:tc>
        <w:tc>
          <w:tcPr>
            <w:tcW w:w="3315" w:type="dxa"/>
            <w:shd w:val="clear" w:color="auto" w:fill="auto"/>
          </w:tcPr>
          <w:p w:rsidR="003E0D74" w:rsidRDefault="00606847" w:rsidP="0091127A">
            <w:pPr>
              <w:spacing w:after="0" w:line="240" w:lineRule="auto"/>
              <w:rPr>
                <w:rFonts w:ascii="Arial" w:hAnsi="Arial"/>
                <w:rtl/>
              </w:rPr>
            </w:pPr>
            <w:r>
              <w:rPr>
                <w:rFonts w:ascii="Arial" w:hAnsi="Arial" w:hint="cs"/>
                <w:rtl/>
              </w:rPr>
              <w:t>פגישות עבודה יתבצעו בהתאם לצורך, במועדים שיקבעו עם הספק מראש</w:t>
            </w:r>
            <w:r w:rsidR="00157C46">
              <w:rPr>
                <w:rFonts w:ascii="Arial" w:hAnsi="Arial" w:hint="cs"/>
                <w:rtl/>
              </w:rPr>
              <w:t xml:space="preserve">, </w:t>
            </w:r>
            <w:r w:rsidR="0091127A">
              <w:rPr>
                <w:rFonts w:hint="cs"/>
                <w:rtl/>
              </w:rPr>
              <w:t>ולכל הפחות הספק יידר</w:t>
            </w:r>
            <w:r w:rsidR="0091127A">
              <w:rPr>
                <w:rFonts w:hint="eastAsia"/>
                <w:rtl/>
              </w:rPr>
              <w:t>ש</w:t>
            </w:r>
            <w:r w:rsidR="0091127A">
              <w:rPr>
                <w:rFonts w:hint="cs"/>
                <w:rtl/>
              </w:rPr>
              <w:t xml:space="preserve"> להתייצב לפגישה אחת לחודש (פיזי/זום).</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10</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פרק א'</w:t>
            </w:r>
          </w:p>
          <w:p w:rsidR="003E0D74" w:rsidRDefault="00606847" w:rsidP="003E0D74">
            <w:pPr>
              <w:spacing w:after="0" w:line="240" w:lineRule="auto"/>
              <w:rPr>
                <w:rFonts w:ascii="Arial" w:hAnsi="Arial"/>
                <w:rtl/>
              </w:rPr>
            </w:pPr>
            <w:r>
              <w:rPr>
                <w:rFonts w:ascii="Arial" w:hAnsi="Arial" w:hint="cs"/>
                <w:rtl/>
              </w:rPr>
              <w:t>סעיף 1.4.2.5</w:t>
            </w:r>
          </w:p>
        </w:tc>
        <w:tc>
          <w:tcPr>
            <w:tcW w:w="3877" w:type="dxa"/>
            <w:shd w:val="clear" w:color="auto" w:fill="auto"/>
          </w:tcPr>
          <w:p w:rsidR="003E0D74" w:rsidRDefault="00606847" w:rsidP="003E0D74">
            <w:pPr>
              <w:spacing w:after="0" w:line="240" w:lineRule="auto"/>
              <w:rPr>
                <w:rFonts w:ascii="Arial" w:eastAsia="Times New Roman" w:hAnsi="Arial"/>
                <w:color w:val="222222"/>
                <w:sz w:val="24"/>
                <w:szCs w:val="24"/>
                <w:rtl/>
              </w:rPr>
            </w:pPr>
            <w:r>
              <w:rPr>
                <w:rFonts w:ascii="Arial" w:hAnsi="Arial" w:hint="cs"/>
                <w:rtl/>
              </w:rPr>
              <w:t>בכמה כנסים וימי עיון אותם מקיים המשרד בשנה? נודה לקבלת הארכה.</w:t>
            </w:r>
          </w:p>
        </w:tc>
        <w:tc>
          <w:tcPr>
            <w:tcW w:w="3315" w:type="dxa"/>
            <w:shd w:val="clear" w:color="auto" w:fill="auto"/>
          </w:tcPr>
          <w:p w:rsidR="006548B3" w:rsidRPr="00F92407" w:rsidRDefault="006548B3" w:rsidP="003E0D74">
            <w:pPr>
              <w:spacing w:after="0" w:line="240" w:lineRule="auto"/>
              <w:rPr>
                <w:rFonts w:ascii="Arial" w:hAnsi="Arial"/>
                <w:highlight w:val="yellow"/>
                <w:rtl/>
              </w:rPr>
            </w:pPr>
            <w:r>
              <w:rPr>
                <w:rFonts w:ascii="Arial" w:hAnsi="Arial" w:hint="cs"/>
                <w:rtl/>
              </w:rPr>
              <w:t>לא ניתן לתת הערכה מראש</w:t>
            </w:r>
            <w:r w:rsidRPr="006548B3">
              <w:rPr>
                <w:rFonts w:ascii="Arial" w:hAnsi="Arial" w:hint="cs"/>
                <w:rtl/>
              </w:rPr>
              <w:t>, אולם עם גיבוש התוכנית ניתן להעריך את כמות הכנסים שהספק יצטרך להשתתף בהם.</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11</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פרק א'</w:t>
            </w:r>
          </w:p>
          <w:p w:rsidR="003E0D74" w:rsidRDefault="00606847" w:rsidP="003E0D74">
            <w:pPr>
              <w:spacing w:after="0" w:line="240" w:lineRule="auto"/>
              <w:rPr>
                <w:rFonts w:ascii="Arial" w:hAnsi="Arial"/>
                <w:rtl/>
              </w:rPr>
            </w:pPr>
            <w:r>
              <w:rPr>
                <w:rFonts w:ascii="Arial" w:hAnsi="Arial" w:hint="cs"/>
                <w:rtl/>
              </w:rPr>
              <w:t>טבלת תנאי סף</w:t>
            </w:r>
          </w:p>
          <w:p w:rsidR="003E0D74" w:rsidRDefault="00606847" w:rsidP="003E0D74">
            <w:pPr>
              <w:spacing w:after="0" w:line="240" w:lineRule="auto"/>
              <w:rPr>
                <w:rFonts w:ascii="Arial" w:hAnsi="Arial"/>
                <w:rtl/>
              </w:rPr>
            </w:pPr>
            <w:r>
              <w:rPr>
                <w:rFonts w:ascii="Arial" w:hAnsi="Arial" w:hint="cs"/>
                <w:rtl/>
              </w:rPr>
              <w:t xml:space="preserve">סעיף 1 פסקה שנייה </w:t>
            </w:r>
          </w:p>
        </w:tc>
        <w:tc>
          <w:tcPr>
            <w:tcW w:w="3877" w:type="dxa"/>
            <w:shd w:val="clear" w:color="auto" w:fill="auto"/>
          </w:tcPr>
          <w:p w:rsidR="003E0D74" w:rsidRPr="00D92637" w:rsidRDefault="00606847" w:rsidP="003E0D74">
            <w:pPr>
              <w:spacing w:after="0" w:line="240" w:lineRule="auto"/>
              <w:rPr>
                <w:rFonts w:ascii="Arial" w:eastAsia="Times New Roman" w:hAnsi="Arial"/>
                <w:color w:val="222222"/>
                <w:sz w:val="24"/>
                <w:szCs w:val="24"/>
                <w:rtl/>
              </w:rPr>
            </w:pPr>
            <w:r>
              <w:rPr>
                <w:rFonts w:ascii="Arial" w:eastAsia="Times New Roman" w:hAnsi="Arial" w:hint="cs"/>
                <w:color w:val="222222"/>
                <w:sz w:val="24"/>
                <w:szCs w:val="24"/>
                <w:rtl/>
              </w:rPr>
              <w:t>"תמורה למציע שלא פחתה מ300,000 ₪" נבקש לשנות את המילה 'המציע' למילה 'לפרויקט'</w:t>
            </w:r>
          </w:p>
        </w:tc>
        <w:tc>
          <w:tcPr>
            <w:tcW w:w="3315" w:type="dxa"/>
            <w:shd w:val="clear" w:color="auto" w:fill="auto"/>
          </w:tcPr>
          <w:p w:rsidR="003E0D74" w:rsidRDefault="00157C46" w:rsidP="003E0D74">
            <w:pPr>
              <w:spacing w:after="0" w:line="240" w:lineRule="auto"/>
              <w:rPr>
                <w:rFonts w:ascii="Arial" w:hAnsi="Arial"/>
                <w:rtl/>
              </w:rPr>
            </w:pPr>
            <w:r>
              <w:rPr>
                <w:rFonts w:ascii="Arial" w:hAnsi="Arial" w:hint="cs"/>
                <w:rtl/>
              </w:rPr>
              <w:t xml:space="preserve">לא מקובל, </w:t>
            </w:r>
            <w:r w:rsidR="00606847">
              <w:rPr>
                <w:rFonts w:ascii="Arial" w:hAnsi="Arial" w:hint="cs"/>
                <w:rtl/>
              </w:rPr>
              <w:t>אין שינוי במסמכי המכרז</w:t>
            </w:r>
            <w:r>
              <w:rPr>
                <w:rFonts w:ascii="Arial" w:hAnsi="Arial" w:hint="cs"/>
                <w:rtl/>
              </w:rPr>
              <w:t>.</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12</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פרק א'</w:t>
            </w:r>
          </w:p>
          <w:p w:rsidR="003E0D74" w:rsidRDefault="00606847" w:rsidP="003E0D74">
            <w:pPr>
              <w:spacing w:after="0" w:line="240" w:lineRule="auto"/>
              <w:rPr>
                <w:rFonts w:ascii="Arial" w:hAnsi="Arial"/>
                <w:rtl/>
              </w:rPr>
            </w:pPr>
            <w:r>
              <w:rPr>
                <w:rFonts w:ascii="Arial" w:hAnsi="Arial" w:hint="cs"/>
                <w:rtl/>
              </w:rPr>
              <w:t>טבלת תנאי הסף- סעיף 2</w:t>
            </w:r>
            <w:r w:rsidR="00213168">
              <w:rPr>
                <w:rFonts w:ascii="Arial" w:hAnsi="Arial" w:hint="cs"/>
                <w:rtl/>
              </w:rPr>
              <w:t>.</w:t>
            </w:r>
            <w:r>
              <w:rPr>
                <w:rFonts w:ascii="Arial" w:hAnsi="Arial" w:hint="cs"/>
                <w:rtl/>
              </w:rPr>
              <w:t>2</w:t>
            </w:r>
            <w:r w:rsidR="00213168">
              <w:rPr>
                <w:rFonts w:ascii="Arial" w:hAnsi="Arial" w:hint="cs"/>
                <w:rtl/>
              </w:rPr>
              <w:t>.</w:t>
            </w:r>
            <w:r>
              <w:rPr>
                <w:rFonts w:ascii="Arial" w:hAnsi="Arial" w:hint="cs"/>
                <w:rtl/>
              </w:rPr>
              <w:t>3 כללי</w:t>
            </w:r>
          </w:p>
        </w:tc>
        <w:tc>
          <w:tcPr>
            <w:tcW w:w="3877" w:type="dxa"/>
            <w:shd w:val="clear" w:color="auto" w:fill="auto"/>
          </w:tcPr>
          <w:p w:rsidR="003E0D74" w:rsidRPr="00D92637" w:rsidRDefault="00606847" w:rsidP="003E0D74">
            <w:pPr>
              <w:spacing w:after="0" w:line="240" w:lineRule="auto"/>
              <w:rPr>
                <w:rFonts w:ascii="Arial" w:eastAsia="Times New Roman" w:hAnsi="Arial"/>
                <w:color w:val="222222"/>
                <w:sz w:val="24"/>
                <w:szCs w:val="24"/>
                <w:rtl/>
              </w:rPr>
            </w:pPr>
            <w:r>
              <w:rPr>
                <w:rFonts w:ascii="Arial" w:eastAsia="Times New Roman" w:hAnsi="Arial" w:hint="cs"/>
                <w:color w:val="222222"/>
                <w:sz w:val="24"/>
                <w:szCs w:val="24"/>
                <w:rtl/>
              </w:rPr>
              <w:t xml:space="preserve">האם ניתן להשתמש בניסיונו של היועץ הבכיר העובד עם המציע, על מנת לעמוד בתנאי הסף המקצועיים? כמו כן, האם מקובל שהיועץ הבכיר יציג ניסיון גדול יותר מאשר המציע. </w:t>
            </w:r>
          </w:p>
        </w:tc>
        <w:tc>
          <w:tcPr>
            <w:tcW w:w="3315" w:type="dxa"/>
            <w:shd w:val="clear" w:color="auto" w:fill="auto"/>
          </w:tcPr>
          <w:p w:rsidR="00213168" w:rsidRDefault="00606847" w:rsidP="00213168">
            <w:pPr>
              <w:spacing w:after="0" w:line="240" w:lineRule="auto"/>
              <w:rPr>
                <w:rFonts w:ascii="Arial" w:hAnsi="Arial"/>
                <w:rtl/>
              </w:rPr>
            </w:pPr>
            <w:r>
              <w:rPr>
                <w:rFonts w:ascii="Arial" w:hAnsi="Arial" w:hint="cs"/>
                <w:rtl/>
              </w:rPr>
              <w:t>על המציע לעמוד בכל תנאי הסף למציע</w:t>
            </w:r>
            <w:r w:rsidR="00213168">
              <w:rPr>
                <w:rFonts w:ascii="Arial" w:hAnsi="Arial" w:hint="cs"/>
                <w:rtl/>
              </w:rPr>
              <w:t>.</w:t>
            </w:r>
          </w:p>
          <w:p w:rsidR="003E0D74" w:rsidRDefault="00606847" w:rsidP="00213168">
            <w:pPr>
              <w:spacing w:after="0" w:line="240" w:lineRule="auto"/>
              <w:rPr>
                <w:rFonts w:ascii="Arial" w:hAnsi="Arial"/>
                <w:rtl/>
              </w:rPr>
            </w:pPr>
            <w:r>
              <w:rPr>
                <w:rFonts w:ascii="Arial" w:hAnsi="Arial" w:hint="cs"/>
                <w:rtl/>
              </w:rPr>
              <w:t>על היועץ הבכיר לעמוד בכל תנאי הסף ליועץ הבכיר.</w:t>
            </w:r>
          </w:p>
          <w:p w:rsidR="00F92407" w:rsidRDefault="00606847" w:rsidP="003E0D74">
            <w:pPr>
              <w:spacing w:after="0" w:line="240" w:lineRule="auto"/>
              <w:rPr>
                <w:rFonts w:ascii="Arial" w:hAnsi="Arial"/>
                <w:rtl/>
              </w:rPr>
            </w:pPr>
            <w:r>
              <w:rPr>
                <w:rFonts w:ascii="Arial" w:hAnsi="Arial" w:hint="cs"/>
                <w:rtl/>
              </w:rPr>
              <w:t>אין מניעה כי ליועץ הבכיר יהיה יותר ניסיון/ותק מאשר למציע.</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13</w:t>
            </w:r>
          </w:p>
        </w:tc>
        <w:tc>
          <w:tcPr>
            <w:tcW w:w="1633" w:type="dxa"/>
            <w:shd w:val="clear" w:color="auto" w:fill="auto"/>
          </w:tcPr>
          <w:p w:rsidR="003E0D74" w:rsidRPr="005F6247" w:rsidRDefault="00606847" w:rsidP="003E0D74">
            <w:pPr>
              <w:spacing w:after="0" w:line="240" w:lineRule="auto"/>
              <w:rPr>
                <w:rFonts w:ascii="Arial" w:hAnsi="Arial"/>
                <w:rtl/>
              </w:rPr>
            </w:pPr>
            <w:r>
              <w:rPr>
                <w:rFonts w:ascii="Arial" w:hAnsi="Arial" w:hint="cs"/>
                <w:rtl/>
              </w:rPr>
              <w:t xml:space="preserve">נספח 1 </w:t>
            </w:r>
            <w:r>
              <w:rPr>
                <w:rFonts w:ascii="Arial" w:hAnsi="Arial"/>
                <w:rtl/>
              </w:rPr>
              <w:t>–</w:t>
            </w:r>
            <w:r>
              <w:rPr>
                <w:rFonts w:ascii="Arial" w:hAnsi="Arial" w:hint="cs"/>
                <w:rtl/>
              </w:rPr>
              <w:t xml:space="preserve"> טבלה לצורך עמידה בתנאי הסף</w:t>
            </w:r>
          </w:p>
        </w:tc>
        <w:tc>
          <w:tcPr>
            <w:tcW w:w="3877" w:type="dxa"/>
            <w:shd w:val="clear" w:color="auto" w:fill="auto"/>
          </w:tcPr>
          <w:p w:rsidR="003E0D74" w:rsidRDefault="00606847" w:rsidP="003E0D74">
            <w:pPr>
              <w:shd w:val="clear" w:color="auto" w:fill="FFFFFF"/>
              <w:spacing w:after="0" w:line="240" w:lineRule="auto"/>
              <w:rPr>
                <w:rFonts w:ascii="Arial" w:hAnsi="Arial"/>
                <w:rtl/>
              </w:rPr>
            </w:pPr>
            <w:r>
              <w:rPr>
                <w:rFonts w:ascii="Arial" w:hAnsi="Arial" w:hint="cs"/>
                <w:rtl/>
              </w:rPr>
              <w:t xml:space="preserve">ניסיון המציע, בהנחה ותתקבל בקשתנו בהתאם לשאלה 12, נודה לשינוי המשפט "כי המציע עומד בתנאי הסף המפורט להלן" נבקש לשנות לנוסח הבא "כי המציע או הצוות מטעמו עומדים בתנאי הסף"  </w:t>
            </w:r>
            <w:r>
              <w:rPr>
                <w:rFonts w:ascii="Arial" w:hAnsi="Arial"/>
                <w:rtl/>
              </w:rPr>
              <w:br/>
            </w:r>
            <w:r>
              <w:rPr>
                <w:rFonts w:ascii="Arial" w:hAnsi="Arial" w:hint="cs"/>
                <w:rtl/>
              </w:rPr>
              <w:t xml:space="preserve">כנ"ל לגבי סעיף 1.2 באותו הנספח. </w:t>
            </w:r>
          </w:p>
        </w:tc>
        <w:tc>
          <w:tcPr>
            <w:tcW w:w="3315" w:type="dxa"/>
            <w:shd w:val="clear" w:color="auto" w:fill="auto"/>
          </w:tcPr>
          <w:p w:rsidR="003E0D74" w:rsidRDefault="00213168" w:rsidP="003E0D74">
            <w:pPr>
              <w:spacing w:after="0" w:line="240" w:lineRule="auto"/>
              <w:rPr>
                <w:rFonts w:ascii="Arial" w:hAnsi="Arial"/>
                <w:rtl/>
              </w:rPr>
            </w:pPr>
            <w:r>
              <w:rPr>
                <w:rFonts w:ascii="Arial" w:hAnsi="Arial" w:hint="cs"/>
                <w:rtl/>
              </w:rPr>
              <w:t>הבקשה נ</w:t>
            </w:r>
            <w:r w:rsidR="00606847">
              <w:rPr>
                <w:rFonts w:ascii="Arial" w:hAnsi="Arial" w:hint="cs"/>
                <w:rtl/>
              </w:rPr>
              <w:t>דח</w:t>
            </w:r>
            <w:r>
              <w:rPr>
                <w:rFonts w:ascii="Arial" w:hAnsi="Arial" w:hint="cs"/>
                <w:rtl/>
              </w:rPr>
              <w:t>י</w:t>
            </w:r>
            <w:r w:rsidR="00606847">
              <w:rPr>
                <w:rFonts w:ascii="Arial" w:hAnsi="Arial" w:hint="cs"/>
                <w:rtl/>
              </w:rPr>
              <w:t>ת</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14</w:t>
            </w:r>
          </w:p>
        </w:tc>
        <w:tc>
          <w:tcPr>
            <w:tcW w:w="1633" w:type="dxa"/>
            <w:shd w:val="clear" w:color="auto" w:fill="auto"/>
          </w:tcPr>
          <w:p w:rsidR="003E0D74" w:rsidRPr="005F6247" w:rsidRDefault="00606847" w:rsidP="003E0D74">
            <w:pPr>
              <w:spacing w:after="0" w:line="240" w:lineRule="auto"/>
              <w:rPr>
                <w:rFonts w:ascii="Arial" w:hAnsi="Arial"/>
              </w:rPr>
            </w:pPr>
            <w:r w:rsidRPr="005F6247">
              <w:rPr>
                <w:rFonts w:ascii="Arial" w:hAnsi="Arial"/>
                <w:rtl/>
              </w:rPr>
              <w:t>פרק א'</w:t>
            </w:r>
          </w:p>
          <w:p w:rsidR="003E0D74" w:rsidRDefault="00606847" w:rsidP="003E0D74">
            <w:pPr>
              <w:spacing w:after="0" w:line="240" w:lineRule="auto"/>
              <w:rPr>
                <w:rFonts w:ascii="Arial" w:hAnsi="Arial"/>
                <w:rtl/>
              </w:rPr>
            </w:pPr>
            <w:r w:rsidRPr="005F6247">
              <w:rPr>
                <w:rFonts w:ascii="Arial" w:hAnsi="Arial"/>
                <w:rtl/>
              </w:rPr>
              <w:t>טבלת תנאי הסף- סעיף 2</w:t>
            </w:r>
            <w:r w:rsidR="00213168">
              <w:rPr>
                <w:rFonts w:ascii="Arial" w:hAnsi="Arial" w:hint="cs"/>
                <w:rtl/>
              </w:rPr>
              <w:t>.</w:t>
            </w:r>
            <w:r>
              <w:rPr>
                <w:rFonts w:ascii="Arial" w:hAnsi="Arial" w:hint="cs"/>
                <w:rtl/>
              </w:rPr>
              <w:t>2</w:t>
            </w:r>
            <w:r w:rsidR="00213168">
              <w:rPr>
                <w:rFonts w:ascii="Arial" w:hAnsi="Arial" w:hint="cs"/>
                <w:rtl/>
              </w:rPr>
              <w:t>.</w:t>
            </w:r>
            <w:r>
              <w:rPr>
                <w:rFonts w:ascii="Arial" w:hAnsi="Arial" w:hint="cs"/>
                <w:rtl/>
              </w:rPr>
              <w:t>3 קטגוריה 2</w:t>
            </w:r>
          </w:p>
        </w:tc>
        <w:tc>
          <w:tcPr>
            <w:tcW w:w="3877" w:type="dxa"/>
            <w:shd w:val="clear" w:color="auto" w:fill="auto"/>
          </w:tcPr>
          <w:p w:rsidR="003E0D74" w:rsidRDefault="00606847" w:rsidP="003E0D74">
            <w:pPr>
              <w:shd w:val="clear" w:color="auto" w:fill="FFFFFF"/>
              <w:spacing w:after="0" w:line="240" w:lineRule="auto"/>
              <w:rPr>
                <w:rFonts w:ascii="Arial" w:hAnsi="Arial"/>
                <w:rtl/>
              </w:rPr>
            </w:pPr>
            <w:r>
              <w:rPr>
                <w:rFonts w:ascii="Arial" w:hAnsi="Arial" w:hint="cs"/>
                <w:rtl/>
              </w:rPr>
              <w:t>האם העסקת עובד תוכל להיחשב ממהלך ה6 חודשים האחרונים ולא 12 החודשים האחרונים?</w:t>
            </w:r>
          </w:p>
        </w:tc>
        <w:tc>
          <w:tcPr>
            <w:tcW w:w="3315" w:type="dxa"/>
            <w:shd w:val="clear" w:color="auto" w:fill="auto"/>
          </w:tcPr>
          <w:p w:rsidR="003E0D74" w:rsidRDefault="00606847" w:rsidP="003E0D74">
            <w:pPr>
              <w:spacing w:after="0" w:line="240" w:lineRule="auto"/>
              <w:rPr>
                <w:rFonts w:ascii="Arial" w:hAnsi="Arial"/>
                <w:rtl/>
              </w:rPr>
            </w:pPr>
            <w:r>
              <w:rPr>
                <w:rFonts w:ascii="Arial" w:hAnsi="Arial" w:hint="cs"/>
                <w:rtl/>
              </w:rPr>
              <w:t>הבקשה נדחית</w:t>
            </w:r>
          </w:p>
        </w:tc>
      </w:tr>
      <w:tr w:rsidR="00622BA9" w:rsidTr="006D17F3">
        <w:tc>
          <w:tcPr>
            <w:tcW w:w="803" w:type="dxa"/>
            <w:shd w:val="clear" w:color="auto" w:fill="auto"/>
          </w:tcPr>
          <w:p w:rsidR="003E0D74" w:rsidRDefault="00606847" w:rsidP="003E0D74">
            <w:pPr>
              <w:spacing w:after="0" w:line="240" w:lineRule="auto"/>
              <w:rPr>
                <w:rFonts w:ascii="Arial" w:hAnsi="Arial"/>
                <w:rtl/>
              </w:rPr>
            </w:pPr>
            <w:r>
              <w:rPr>
                <w:rFonts w:ascii="Arial" w:hAnsi="Arial" w:hint="cs"/>
                <w:rtl/>
              </w:rPr>
              <w:t>15</w:t>
            </w:r>
          </w:p>
        </w:tc>
        <w:tc>
          <w:tcPr>
            <w:tcW w:w="1633" w:type="dxa"/>
            <w:shd w:val="clear" w:color="auto" w:fill="auto"/>
          </w:tcPr>
          <w:p w:rsidR="003E0D74" w:rsidRDefault="00606847" w:rsidP="003E0D74">
            <w:pPr>
              <w:spacing w:after="0" w:line="240" w:lineRule="auto"/>
              <w:rPr>
                <w:rFonts w:ascii="Arial" w:hAnsi="Arial"/>
                <w:rtl/>
              </w:rPr>
            </w:pPr>
            <w:r>
              <w:rPr>
                <w:rFonts w:ascii="Arial" w:hAnsi="Arial" w:hint="cs"/>
                <w:rtl/>
              </w:rPr>
              <w:t>סעיף 2.5</w:t>
            </w:r>
            <w:r>
              <w:rPr>
                <w:rFonts w:ascii="Arial" w:hAnsi="Arial"/>
                <w:rtl/>
              </w:rPr>
              <w:br/>
            </w:r>
            <w:r>
              <w:rPr>
                <w:rFonts w:ascii="Arial" w:hAnsi="Arial" w:hint="cs"/>
                <w:rtl/>
              </w:rPr>
              <w:t xml:space="preserve"> הצעת המחיר</w:t>
            </w:r>
          </w:p>
        </w:tc>
        <w:tc>
          <w:tcPr>
            <w:tcW w:w="3877" w:type="dxa"/>
            <w:shd w:val="clear" w:color="auto" w:fill="auto"/>
          </w:tcPr>
          <w:p w:rsidR="003E0D74" w:rsidRPr="00D92637" w:rsidRDefault="00606847" w:rsidP="003E0D74">
            <w:pPr>
              <w:shd w:val="clear" w:color="auto" w:fill="FFFFFF"/>
              <w:spacing w:after="0" w:line="240" w:lineRule="auto"/>
              <w:rPr>
                <w:rFonts w:ascii="Arial" w:eastAsia="Times New Roman" w:hAnsi="Arial"/>
                <w:color w:val="222222"/>
                <w:sz w:val="24"/>
                <w:szCs w:val="24"/>
                <w:rtl/>
              </w:rPr>
            </w:pPr>
            <w:r>
              <w:rPr>
                <w:rFonts w:ascii="Arial" w:eastAsia="Times New Roman" w:hAnsi="Arial" w:hint="cs"/>
                <w:color w:val="222222"/>
                <w:sz w:val="24"/>
                <w:szCs w:val="24"/>
                <w:rtl/>
              </w:rPr>
              <w:t>נודה להבהרה על איזה היקף שעות מדובר ומה המרכיבים לתשלום היועץ? כמו כן, בהתאם לשאלתנו מספר 8 האם מדובר בריטיינר חודשי קבוע? והיכן נכנסים המרכיבים של שאר הצוות, כגון גרפיקאי, כתב תוכן וכו'</w:t>
            </w:r>
          </w:p>
        </w:tc>
        <w:tc>
          <w:tcPr>
            <w:tcW w:w="3315" w:type="dxa"/>
            <w:shd w:val="clear" w:color="auto" w:fill="auto"/>
          </w:tcPr>
          <w:p w:rsidR="003E0D74" w:rsidRDefault="00606847" w:rsidP="004C7081">
            <w:pPr>
              <w:spacing w:after="0" w:line="240" w:lineRule="auto"/>
              <w:rPr>
                <w:rFonts w:ascii="Arial" w:hAnsi="Arial"/>
                <w:rtl/>
              </w:rPr>
            </w:pPr>
            <w:r>
              <w:rPr>
                <w:rFonts w:ascii="Arial" w:hAnsi="Arial" w:hint="cs"/>
                <w:rtl/>
              </w:rPr>
              <w:t xml:space="preserve">היקף השעות משתנה ויקבע בהתאם לצרכי המשרד בפועל, ככלל, הוגדרה בסעיף 1.4.2.5 זמינות של כמשרה מלאה (עבור </w:t>
            </w:r>
            <w:r w:rsidR="004C7081">
              <w:rPr>
                <w:rFonts w:ascii="Arial" w:hAnsi="Arial" w:hint="cs"/>
                <w:rtl/>
              </w:rPr>
              <w:t xml:space="preserve">עובד אחד לכל הפחות </w:t>
            </w:r>
            <w:r>
              <w:rPr>
                <w:rFonts w:ascii="Arial" w:hAnsi="Arial" w:hint="cs"/>
                <w:rtl/>
              </w:rPr>
              <w:t>)</w:t>
            </w:r>
          </w:p>
          <w:p w:rsidR="00C42CF5" w:rsidRDefault="00606847" w:rsidP="00C42CF5">
            <w:pPr>
              <w:spacing w:after="0" w:line="240" w:lineRule="auto"/>
              <w:rPr>
                <w:rFonts w:ascii="Arial" w:hAnsi="Arial"/>
                <w:rtl/>
              </w:rPr>
            </w:pPr>
            <w:r>
              <w:rPr>
                <w:rFonts w:ascii="Arial" w:hAnsi="Arial" w:hint="cs"/>
                <w:rtl/>
              </w:rPr>
              <w:t xml:space="preserve">התשלום עבור מתן השירותים יעשה בהתאם לכמות השעות שתבוצע בפועל ע"י המציע, בהתאם לשעות שבוצעו ע"י כל איש צוות. </w:t>
            </w:r>
          </w:p>
          <w:p w:rsidR="00C42CF5" w:rsidRDefault="00606847" w:rsidP="00C42CF5">
            <w:pPr>
              <w:spacing w:after="0" w:line="240" w:lineRule="auto"/>
              <w:rPr>
                <w:rFonts w:ascii="Arial" w:hAnsi="Arial"/>
                <w:rtl/>
              </w:rPr>
            </w:pPr>
            <w:r>
              <w:rPr>
                <w:rFonts w:ascii="Arial" w:hAnsi="Arial" w:hint="cs"/>
                <w:rtl/>
              </w:rPr>
              <w:t>התעריף השעתי של כל איש צוות יקבע בהתאם לסיווגו לפי תעריפי יועצים של החשכ"ל</w:t>
            </w:r>
            <w:r w:rsidR="00041423">
              <w:rPr>
                <w:rFonts w:ascii="Arial" w:hAnsi="Arial" w:hint="cs"/>
                <w:rtl/>
              </w:rPr>
              <w:t xml:space="preserve"> 8.1.1</w:t>
            </w:r>
            <w:r>
              <w:rPr>
                <w:rFonts w:ascii="Arial" w:hAnsi="Arial" w:hint="cs"/>
                <w:rtl/>
              </w:rPr>
              <w:t>, בניכוי ההנחה שהציע הספק הזוכה בהצעת המחיר שלו.</w:t>
            </w:r>
          </w:p>
          <w:p w:rsidR="00C42CF5" w:rsidRDefault="00606847" w:rsidP="003E0D74">
            <w:pPr>
              <w:spacing w:after="0" w:line="240" w:lineRule="auto"/>
              <w:rPr>
                <w:rFonts w:ascii="Arial" w:hAnsi="Arial"/>
                <w:rtl/>
              </w:rPr>
            </w:pPr>
            <w:r>
              <w:rPr>
                <w:rFonts w:ascii="Arial" w:hAnsi="Arial" w:hint="cs"/>
                <w:rtl/>
              </w:rPr>
              <w:t xml:space="preserve"> </w:t>
            </w:r>
          </w:p>
        </w:tc>
      </w:tr>
      <w:tr w:rsidR="0013072C" w:rsidTr="006D17F3">
        <w:tc>
          <w:tcPr>
            <w:tcW w:w="803" w:type="dxa"/>
            <w:shd w:val="clear" w:color="auto" w:fill="auto"/>
          </w:tcPr>
          <w:p w:rsidR="0013072C" w:rsidRDefault="0013072C" w:rsidP="003E0D74">
            <w:pPr>
              <w:spacing w:after="0" w:line="240" w:lineRule="auto"/>
              <w:rPr>
                <w:rFonts w:ascii="Arial" w:hAnsi="Arial"/>
                <w:rtl/>
              </w:rPr>
            </w:pPr>
            <w:r>
              <w:rPr>
                <w:rFonts w:ascii="Arial" w:hAnsi="Arial" w:hint="cs"/>
                <w:rtl/>
              </w:rPr>
              <w:t>16</w:t>
            </w:r>
          </w:p>
        </w:tc>
        <w:tc>
          <w:tcPr>
            <w:tcW w:w="1633" w:type="dxa"/>
            <w:shd w:val="clear" w:color="auto" w:fill="auto"/>
          </w:tcPr>
          <w:p w:rsidR="0013072C" w:rsidRDefault="0013072C" w:rsidP="003E0D74">
            <w:pPr>
              <w:spacing w:after="0" w:line="240" w:lineRule="auto"/>
              <w:rPr>
                <w:rFonts w:ascii="Arial" w:hAnsi="Arial"/>
                <w:rtl/>
              </w:rPr>
            </w:pPr>
          </w:p>
        </w:tc>
        <w:tc>
          <w:tcPr>
            <w:tcW w:w="3877" w:type="dxa"/>
            <w:shd w:val="clear" w:color="auto" w:fill="auto"/>
          </w:tcPr>
          <w:p w:rsidR="0013072C" w:rsidRPr="0013072C" w:rsidRDefault="0013072C" w:rsidP="0013072C">
            <w:pPr>
              <w:numPr>
                <w:ilvl w:val="0"/>
                <w:numId w:val="12"/>
              </w:numPr>
              <w:spacing w:after="0" w:line="240" w:lineRule="auto"/>
              <w:rPr>
                <w:rFonts w:ascii="Arial" w:hAnsi="Arial"/>
              </w:rPr>
            </w:pPr>
            <w:r w:rsidRPr="0013072C">
              <w:rPr>
                <w:rFonts w:ascii="Arial" w:hAnsi="Arial" w:hint="cs"/>
                <w:rtl/>
              </w:rPr>
              <w:t>אני עוסק בתחום התקשורת משנת 1996.</w:t>
            </w:r>
          </w:p>
          <w:p w:rsidR="0013072C" w:rsidRPr="0013072C" w:rsidRDefault="0013072C" w:rsidP="0013072C">
            <w:pPr>
              <w:numPr>
                <w:ilvl w:val="0"/>
                <w:numId w:val="12"/>
              </w:numPr>
              <w:spacing w:after="0" w:line="240" w:lineRule="auto"/>
              <w:rPr>
                <w:rFonts w:ascii="Arial" w:hAnsi="Arial"/>
              </w:rPr>
            </w:pPr>
            <w:r w:rsidRPr="0013072C">
              <w:rPr>
                <w:rFonts w:ascii="Arial" w:hAnsi="Arial" w:hint="cs"/>
                <w:rtl/>
              </w:rPr>
              <w:t xml:space="preserve">משנת 2005 שימשתי יועץ עצמאי {עוסק מורשה}. למספר מוסדות ציבורים, משרדי ממשלה וגופים גדולים. </w:t>
            </w:r>
          </w:p>
          <w:p w:rsidR="0013072C" w:rsidRPr="0013072C" w:rsidRDefault="0013072C" w:rsidP="0013072C">
            <w:pPr>
              <w:numPr>
                <w:ilvl w:val="0"/>
                <w:numId w:val="12"/>
              </w:numPr>
              <w:spacing w:after="0" w:line="240" w:lineRule="auto"/>
              <w:rPr>
                <w:rFonts w:ascii="Arial" w:hAnsi="Arial"/>
              </w:rPr>
            </w:pPr>
            <w:r w:rsidRPr="0013072C">
              <w:rPr>
                <w:rFonts w:ascii="Arial" w:hAnsi="Arial" w:hint="cs"/>
                <w:rtl/>
              </w:rPr>
              <w:t>בשנת 2018 פעלתי כחברה בע"מ שהיתה בבעלותי המליאה.</w:t>
            </w:r>
          </w:p>
          <w:p w:rsidR="0013072C" w:rsidRPr="0013072C" w:rsidRDefault="0013072C" w:rsidP="0013072C">
            <w:pPr>
              <w:numPr>
                <w:ilvl w:val="0"/>
                <w:numId w:val="12"/>
              </w:numPr>
              <w:spacing w:after="0" w:line="240" w:lineRule="auto"/>
              <w:rPr>
                <w:rFonts w:ascii="Arial" w:hAnsi="Arial"/>
                <w:rtl/>
              </w:rPr>
            </w:pPr>
            <w:r w:rsidRPr="0013072C">
              <w:rPr>
                <w:rFonts w:ascii="Arial" w:hAnsi="Arial" w:hint="cs"/>
                <w:rtl/>
              </w:rPr>
              <w:t>בשנת 2021 החברה עברה מבעלותי, והקמתי חברה חדשה בבעלותי המליאה.</w:t>
            </w:r>
          </w:p>
          <w:p w:rsidR="0013072C" w:rsidRDefault="0013072C" w:rsidP="003E0D74">
            <w:pPr>
              <w:shd w:val="clear" w:color="auto" w:fill="FFFFFF"/>
              <w:spacing w:after="0" w:line="240" w:lineRule="auto"/>
              <w:rPr>
                <w:rFonts w:ascii="Arial" w:hAnsi="Arial"/>
                <w:rtl/>
              </w:rPr>
            </w:pPr>
          </w:p>
          <w:p w:rsidR="006D17F3" w:rsidRPr="0013072C" w:rsidRDefault="006D17F3" w:rsidP="006D17F3">
            <w:pPr>
              <w:spacing w:after="0" w:line="240" w:lineRule="auto"/>
              <w:rPr>
                <w:rFonts w:ascii="Arial" w:hAnsi="Arial"/>
              </w:rPr>
            </w:pPr>
            <w:r w:rsidRPr="0013072C">
              <w:rPr>
                <w:rFonts w:ascii="Arial" w:hAnsi="Arial" w:hint="cs"/>
                <w:rtl/>
              </w:rPr>
              <w:t xml:space="preserve">האם הניסיון שלי המצטבר, כעוסק מורשה מ 2005 </w:t>
            </w:r>
            <w:r w:rsidRPr="0013072C">
              <w:rPr>
                <w:rFonts w:ascii="Arial" w:hAnsi="Arial"/>
                <w:rtl/>
              </w:rPr>
              <w:t>–</w:t>
            </w:r>
            <w:r w:rsidRPr="0013072C">
              <w:rPr>
                <w:rFonts w:ascii="Arial" w:hAnsi="Arial" w:hint="cs"/>
                <w:rtl/>
              </w:rPr>
              <w:t xml:space="preserve"> 2018 וכחברה מ 2018 -2022 וכן כחברה חדשה מ 2022 עד היום ייחשב כניסיון אחד ורציף?</w:t>
            </w:r>
          </w:p>
          <w:p w:rsidR="006D17F3" w:rsidRPr="006D17F3" w:rsidRDefault="006D17F3" w:rsidP="003E0D74">
            <w:pPr>
              <w:shd w:val="clear" w:color="auto" w:fill="FFFFFF"/>
              <w:spacing w:after="0" w:line="240" w:lineRule="auto"/>
              <w:rPr>
                <w:rFonts w:ascii="Arial" w:hAnsi="Arial"/>
                <w:rtl/>
              </w:rPr>
            </w:pPr>
          </w:p>
        </w:tc>
        <w:tc>
          <w:tcPr>
            <w:tcW w:w="3315" w:type="dxa"/>
            <w:shd w:val="clear" w:color="auto" w:fill="auto"/>
          </w:tcPr>
          <w:p w:rsidR="00EE5971" w:rsidRDefault="00EE5971" w:rsidP="006C48D6">
            <w:pPr>
              <w:ind w:left="720"/>
              <w:rPr>
                <w:rtl/>
              </w:rPr>
            </w:pPr>
            <w:r>
              <w:rPr>
                <w:rFonts w:hint="cs"/>
                <w:rtl/>
              </w:rPr>
              <w:t>מסמכי המכרז יתוקנו בסעיף 2.2.3 לאחר המילים "תנאי סף מקצועיים" יתווסף השורה הבאה:</w:t>
            </w:r>
          </w:p>
          <w:p w:rsidR="00314631" w:rsidRDefault="00EE5971" w:rsidP="006C48D6">
            <w:pPr>
              <w:ind w:left="720"/>
              <w:rPr>
                <w:rFonts w:ascii="Arial" w:hAnsi="Arial"/>
                <w:rtl/>
              </w:rPr>
            </w:pPr>
            <w:r>
              <w:rPr>
                <w:rFonts w:hint="cs"/>
                <w:rtl/>
              </w:rPr>
              <w:t>"</w:t>
            </w:r>
            <w:r w:rsidR="00157C46">
              <w:rPr>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w:t>
            </w:r>
            <w:r w:rsidR="00157C46" w:rsidRPr="006C48D6">
              <w:rPr>
                <w:b/>
                <w:bCs/>
                <w:rtl/>
              </w:rPr>
              <w:t>הכרה כאמור תהיה בכפוף לשיקול דעת המזמין</w:t>
            </w:r>
            <w:r>
              <w:rPr>
                <w:rFonts w:hint="cs"/>
                <w:b/>
                <w:bCs/>
                <w:rtl/>
              </w:rPr>
              <w:t>"</w:t>
            </w:r>
          </w:p>
          <w:p w:rsidR="00AC5304" w:rsidRDefault="00AC5304" w:rsidP="006C48D6">
            <w:pPr>
              <w:spacing w:after="0" w:line="240" w:lineRule="auto"/>
              <w:rPr>
                <w:rFonts w:ascii="Arial" w:hAnsi="Arial"/>
                <w:rtl/>
              </w:rPr>
            </w:pPr>
            <w:r>
              <w:rPr>
                <w:rFonts w:ascii="Arial" w:hAnsi="Arial" w:hint="cs"/>
                <w:rtl/>
              </w:rPr>
              <w:t>יובהר כי יש לציין היכן רכש המציע את הניסיון (כעוסק מורשה , חברה אחרת מיזוג חברות).</w:t>
            </w:r>
          </w:p>
          <w:p w:rsidR="00AC5304" w:rsidRDefault="00AC5304" w:rsidP="006C48D6">
            <w:pPr>
              <w:spacing w:after="0" w:line="240" w:lineRule="auto"/>
              <w:rPr>
                <w:rFonts w:ascii="Arial" w:hAnsi="Arial"/>
                <w:rtl/>
              </w:rPr>
            </w:pPr>
          </w:p>
          <w:p w:rsidR="00C75F5F" w:rsidRDefault="00AC5304" w:rsidP="00314631">
            <w:pPr>
              <w:spacing w:after="0" w:line="240" w:lineRule="auto"/>
              <w:rPr>
                <w:rFonts w:ascii="Arial" w:hAnsi="Arial"/>
                <w:rtl/>
              </w:rPr>
            </w:pPr>
            <w:r w:rsidRPr="0013072C" w:rsidDel="00157C46">
              <w:rPr>
                <w:rFonts w:ascii="Arial" w:hAnsi="Arial"/>
              </w:rPr>
              <w:t xml:space="preserve"> </w:t>
            </w:r>
            <w:r w:rsidR="00314631">
              <w:rPr>
                <w:rFonts w:ascii="Arial" w:hAnsi="Arial" w:hint="cs"/>
                <w:rtl/>
              </w:rPr>
              <w:t xml:space="preserve">לשאלתך: </w:t>
            </w:r>
            <w:r w:rsidR="00C75F5F">
              <w:rPr>
                <w:rFonts w:ascii="Arial" w:hAnsi="Arial" w:hint="cs"/>
                <w:rtl/>
              </w:rPr>
              <w:t>בנסיבות המתוארות בפנייה ניתן להכיר</w:t>
            </w:r>
            <w:r w:rsidR="006D17F3">
              <w:rPr>
                <w:rFonts w:ascii="Arial" w:hAnsi="Arial" w:hint="cs"/>
                <w:rtl/>
              </w:rPr>
              <w:t xml:space="preserve"> לצורך "ניסיון המציע" </w:t>
            </w:r>
            <w:r w:rsidR="00C75F5F">
              <w:rPr>
                <w:rFonts w:ascii="Arial" w:hAnsi="Arial" w:hint="cs"/>
                <w:rtl/>
              </w:rPr>
              <w:t xml:space="preserve"> בניסיון כעוסק מורשה ובניסיון כבעל חברה קודמת בבעלות מלאה של עוסק המורשה, זאת ככל ומוגש על ידי החברה החדשה שהוקמה שהנה בבעלות מלאה של אותו </w:t>
            </w:r>
            <w:r w:rsidR="00314631">
              <w:rPr>
                <w:rFonts w:ascii="Arial" w:hAnsi="Arial" w:hint="cs"/>
                <w:rtl/>
              </w:rPr>
              <w:t>עוסק מורשה</w:t>
            </w:r>
            <w:r w:rsidR="00C75F5F">
              <w:rPr>
                <w:rFonts w:ascii="Arial" w:hAnsi="Arial" w:hint="cs"/>
                <w:rtl/>
              </w:rPr>
              <w:t>.</w:t>
            </w:r>
            <w:r>
              <w:rPr>
                <w:rFonts w:ascii="Arial" w:hAnsi="Arial" w:hint="cs"/>
                <w:rtl/>
              </w:rPr>
              <w:t xml:space="preserve"> </w:t>
            </w:r>
          </w:p>
          <w:p w:rsidR="006D17F3" w:rsidRDefault="006D17F3" w:rsidP="003E0D74">
            <w:pPr>
              <w:spacing w:after="0" w:line="240" w:lineRule="auto"/>
              <w:rPr>
                <w:rFonts w:ascii="Arial" w:hAnsi="Arial"/>
                <w:rtl/>
              </w:rPr>
            </w:pPr>
          </w:p>
          <w:p w:rsidR="006D17F3" w:rsidRDefault="006D17F3" w:rsidP="003E0D74">
            <w:pPr>
              <w:spacing w:after="0" w:line="240" w:lineRule="auto"/>
              <w:rPr>
                <w:rFonts w:ascii="Arial" w:hAnsi="Arial"/>
                <w:rtl/>
              </w:rPr>
            </w:pPr>
          </w:p>
          <w:p w:rsidR="006D17F3" w:rsidRPr="00157C46" w:rsidRDefault="006D17F3" w:rsidP="006C48D6">
            <w:pPr>
              <w:ind w:left="720"/>
              <w:rPr>
                <w:rFonts w:ascii="Arial" w:hAnsi="Arial"/>
                <w:rtl/>
              </w:rPr>
            </w:pPr>
          </w:p>
        </w:tc>
      </w:tr>
      <w:tr w:rsidR="0013072C" w:rsidTr="006D17F3">
        <w:tc>
          <w:tcPr>
            <w:tcW w:w="803" w:type="dxa"/>
            <w:shd w:val="clear" w:color="auto" w:fill="auto"/>
          </w:tcPr>
          <w:p w:rsidR="0013072C" w:rsidRDefault="006D17F3" w:rsidP="006D17F3">
            <w:pPr>
              <w:spacing w:after="0" w:line="240" w:lineRule="auto"/>
              <w:rPr>
                <w:rFonts w:ascii="Arial" w:hAnsi="Arial"/>
                <w:rtl/>
              </w:rPr>
            </w:pPr>
            <w:r>
              <w:rPr>
                <w:rFonts w:ascii="Arial" w:hAnsi="Arial" w:hint="cs"/>
                <w:rtl/>
              </w:rPr>
              <w:t>17</w:t>
            </w:r>
          </w:p>
        </w:tc>
        <w:tc>
          <w:tcPr>
            <w:tcW w:w="1633" w:type="dxa"/>
            <w:shd w:val="clear" w:color="auto" w:fill="auto"/>
          </w:tcPr>
          <w:p w:rsidR="0013072C" w:rsidRDefault="0013072C" w:rsidP="003E0D74">
            <w:pPr>
              <w:spacing w:after="0" w:line="240" w:lineRule="auto"/>
              <w:rPr>
                <w:rFonts w:ascii="Arial" w:hAnsi="Arial"/>
                <w:rtl/>
              </w:rPr>
            </w:pPr>
          </w:p>
        </w:tc>
        <w:tc>
          <w:tcPr>
            <w:tcW w:w="3877" w:type="dxa"/>
            <w:shd w:val="clear" w:color="auto" w:fill="auto"/>
          </w:tcPr>
          <w:p w:rsidR="0013072C" w:rsidRPr="0013072C" w:rsidRDefault="0013072C" w:rsidP="006C48D6">
            <w:pPr>
              <w:spacing w:after="0" w:line="240" w:lineRule="auto"/>
              <w:rPr>
                <w:rFonts w:ascii="Arial" w:hAnsi="Arial"/>
              </w:rPr>
            </w:pPr>
            <w:r w:rsidRPr="0013072C">
              <w:rPr>
                <w:rFonts w:ascii="Arial" w:hAnsi="Arial" w:hint="cs"/>
                <w:rtl/>
              </w:rPr>
              <w:t>מאחר ואני שכיר בחברה האם הניסיון שלי כיועץ בכיר ייחשב ניסיון נפרד / עמידה בתנאים כחברה ?</w:t>
            </w:r>
          </w:p>
          <w:p w:rsidR="0013072C" w:rsidRPr="0013072C" w:rsidRDefault="0013072C" w:rsidP="003E0D74">
            <w:pPr>
              <w:shd w:val="clear" w:color="auto" w:fill="FFFFFF"/>
              <w:spacing w:after="0" w:line="240" w:lineRule="auto"/>
              <w:rPr>
                <w:rFonts w:ascii="Arial" w:hAnsi="Arial"/>
                <w:rtl/>
              </w:rPr>
            </w:pPr>
          </w:p>
        </w:tc>
        <w:tc>
          <w:tcPr>
            <w:tcW w:w="3315" w:type="dxa"/>
            <w:shd w:val="clear" w:color="auto" w:fill="auto"/>
          </w:tcPr>
          <w:p w:rsidR="006D17F3" w:rsidRDefault="00314631" w:rsidP="006D17F3">
            <w:pPr>
              <w:spacing w:after="0" w:line="240" w:lineRule="auto"/>
              <w:rPr>
                <w:rFonts w:ascii="Arial" w:hAnsi="Arial"/>
                <w:rtl/>
              </w:rPr>
            </w:pPr>
            <w:r>
              <w:rPr>
                <w:rFonts w:ascii="Arial" w:hAnsi="Arial" w:hint="cs"/>
                <w:rtl/>
              </w:rPr>
              <w:t xml:space="preserve">לא. הניסיון של המציע והניסיון של היועץ הבכיר הוא נפרד. </w:t>
            </w:r>
            <w:r w:rsidR="0013072C">
              <w:rPr>
                <w:rFonts w:ascii="Arial" w:hAnsi="Arial" w:hint="cs"/>
                <w:rtl/>
              </w:rPr>
              <w:t xml:space="preserve">ראה מענה לתשובה </w:t>
            </w:r>
            <w:r w:rsidR="006D17F3">
              <w:rPr>
                <w:rFonts w:ascii="Arial" w:hAnsi="Arial" w:hint="cs"/>
                <w:rtl/>
              </w:rPr>
              <w:t>12.</w:t>
            </w:r>
          </w:p>
          <w:p w:rsidR="00AC5304" w:rsidRDefault="00AC5304" w:rsidP="006D17F3">
            <w:pPr>
              <w:spacing w:after="0" w:line="240" w:lineRule="auto"/>
              <w:rPr>
                <w:rFonts w:ascii="Arial" w:hAnsi="Arial"/>
                <w:rtl/>
              </w:rPr>
            </w:pPr>
          </w:p>
          <w:p w:rsidR="00AC5304" w:rsidRPr="0013072C" w:rsidRDefault="00AC5304" w:rsidP="006C48D6">
            <w:pPr>
              <w:rPr>
                <w:rFonts w:ascii="Arial" w:hAnsi="Arial"/>
                <w:rtl/>
              </w:rPr>
            </w:pPr>
            <w:r>
              <w:rPr>
                <w:rFonts w:ascii="Arial" w:hAnsi="Arial" w:hint="cs"/>
                <w:rtl/>
              </w:rPr>
              <w:t xml:space="preserve">לעניין ניסיון </w:t>
            </w:r>
            <w:r w:rsidRPr="0013072C">
              <w:rPr>
                <w:rFonts w:ascii="Arial" w:hAnsi="Arial" w:hint="cs"/>
                <w:rtl/>
              </w:rPr>
              <w:t>כיועץ בכיר, הניסיון המקצועי ייחשב בהתאם לשנים בהם ניתנו השירותים ככל ועונים על תנאי הסף של היועץ הבכיר, ללא קשר למסגרת בה נתן היועץ הבכיר את השירותים (עוסק מורשה/שכיר/בעלים)</w:t>
            </w:r>
          </w:p>
          <w:p w:rsidR="0013072C" w:rsidRDefault="00AC5304" w:rsidP="006C48D6">
            <w:pPr>
              <w:spacing w:after="0" w:line="240" w:lineRule="auto"/>
              <w:rPr>
                <w:rFonts w:ascii="Arial" w:hAnsi="Arial"/>
                <w:rtl/>
              </w:rPr>
            </w:pPr>
            <w:r>
              <w:rPr>
                <w:rFonts w:ascii="Arial" w:hAnsi="Arial" w:hint="cs"/>
                <w:rtl/>
              </w:rPr>
              <w:t>עוד יובהר, בהמשך לשאלה ,16 כי "שינוי ארגוני במציע" אינו כולל גיוס עובדים שכירים בעלי ניסיון נדרש ולא ניתן להשתמש בניסיון עובד שכיר שלא אצל המציע כניסיון של המציע.</w:t>
            </w:r>
          </w:p>
        </w:tc>
      </w:tr>
    </w:tbl>
    <w:p w:rsidR="00D92637" w:rsidRPr="00D92637" w:rsidRDefault="00D92637" w:rsidP="00981B6A">
      <w:pPr>
        <w:shd w:val="clear" w:color="auto" w:fill="FFFFFF"/>
        <w:spacing w:after="0" w:line="240" w:lineRule="auto"/>
        <w:jc w:val="both"/>
        <w:rPr>
          <w:rFonts w:ascii="Arial" w:eastAsia="Times New Roman" w:hAnsi="Arial"/>
          <w:color w:val="222222"/>
          <w:sz w:val="24"/>
          <w:szCs w:val="24"/>
        </w:rPr>
      </w:pPr>
    </w:p>
    <w:p w:rsidR="00F61722" w:rsidRPr="00D92637" w:rsidRDefault="00F61722" w:rsidP="005B20EC">
      <w:pPr>
        <w:spacing w:line="360" w:lineRule="auto"/>
        <w:rPr>
          <w:rFonts w:ascii="Arial" w:hAnsi="Arial"/>
          <w:rtl/>
        </w:rPr>
      </w:pPr>
    </w:p>
    <w:sectPr w:rsidR="00F61722" w:rsidRPr="00D92637" w:rsidSect="0013072C">
      <w:headerReference w:type="even" r:id="rId7"/>
      <w:footerReference w:type="default" r:id="rId8"/>
      <w:headerReference w:type="first" r:id="rId9"/>
      <w:pgSz w:w="11906" w:h="16838"/>
      <w:pgMar w:top="2268" w:right="1134" w:bottom="1134" w:left="1134" w:header="170" w:footer="51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37C3" w:rsidRDefault="001437C3">
      <w:pPr>
        <w:spacing w:after="0" w:line="240" w:lineRule="auto"/>
      </w:pPr>
      <w:r>
        <w:separator/>
      </w:r>
    </w:p>
  </w:endnote>
  <w:endnote w:type="continuationSeparator" w:id="0">
    <w:p w:rsidR="001437C3" w:rsidRDefault="001437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0EC" w:rsidRDefault="00606847">
    <w:pPr>
      <w:pStyle w:val="a5"/>
      <w:jc w:val="center"/>
    </w:pPr>
    <w:r>
      <w:fldChar w:fldCharType="begin"/>
    </w:r>
    <w:r>
      <w:instrText>PAGE   \* MERGEFORMAT</w:instrText>
    </w:r>
    <w:r>
      <w:fldChar w:fldCharType="separate"/>
    </w:r>
    <w:r w:rsidR="006C48D6" w:rsidRPr="006C48D6">
      <w:rPr>
        <w:noProof/>
        <w:rtl/>
        <w:lang w:val="he-IL"/>
      </w:rPr>
      <w:t>4</w:t>
    </w:r>
    <w:r>
      <w:fldChar w:fldCharType="end"/>
    </w:r>
  </w:p>
  <w:p w:rsidR="00743F3A" w:rsidRDefault="00743F3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37C3" w:rsidRDefault="001437C3">
      <w:pPr>
        <w:spacing w:after="0" w:line="240" w:lineRule="auto"/>
      </w:pPr>
      <w:r>
        <w:separator/>
      </w:r>
    </w:p>
  </w:footnote>
  <w:footnote w:type="continuationSeparator" w:id="0">
    <w:p w:rsidR="001437C3" w:rsidRDefault="001437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3F3A" w:rsidRDefault="006548B3">
    <w:pPr>
      <w:pStyle w:val="a3"/>
    </w:pPr>
    <w:r>
      <w:rPr>
        <w:noProof/>
      </w:rPr>
      <w:drawing>
        <wp:anchor distT="0" distB="0" distL="114300" distR="114300" simplePos="0" relativeHeight="251657728" behindDoc="1" locked="0" layoutInCell="0" allowOverlap="1" wp14:anchorId="202932E8" wp14:editId="6792BFF3">
          <wp:simplePos x="0" y="0"/>
          <wp:positionH relativeFrom="margin">
            <wp:align>center</wp:align>
          </wp:positionH>
          <wp:positionV relativeFrom="margin">
            <wp:align>center</wp:align>
          </wp:positionV>
          <wp:extent cx="7559040" cy="10692130"/>
          <wp:effectExtent l="0" t="0" r="0" b="0"/>
          <wp:wrapNone/>
          <wp:docPr id="1" name="תמונה 1" descr="A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4_"/>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9040" cy="1069213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1" locked="0" layoutInCell="0" allowOverlap="1" wp14:anchorId="03DACD09" wp14:editId="7BF87A21">
          <wp:simplePos x="0" y="0"/>
          <wp:positionH relativeFrom="margin">
            <wp:align>center</wp:align>
          </wp:positionH>
          <wp:positionV relativeFrom="margin">
            <wp:align>center</wp:align>
          </wp:positionV>
          <wp:extent cx="7559040" cy="10692130"/>
          <wp:effectExtent l="0" t="0" r="0" b="0"/>
          <wp:wrapNone/>
          <wp:docPr id="2" name="תמונה 2" descr="A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4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9040" cy="1069213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3F3A" w:rsidRDefault="001437C3">
    <w:pPr>
      <w:pStyle w:val="a3"/>
    </w:pPr>
    <w:r>
      <w:rPr>
        <w:noProof/>
      </w:rPr>
      <w:pict w14:anchorId="067236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53" type="#_x0000_t75" style="position:absolute;left:0;text-align:left;margin-left:0;margin-top:0;width:595.2pt;height:841.9pt;z-index:-251657728;mso-position-horizontal:center;mso-position-horizontal-relative:margin;mso-position-vertical:center;mso-position-vertical-relative:margin" o:allowincell="f">
          <v:imagedata r:id="rId1" o:title="A4_"/>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15in;height:15in" o:bullet="t">
        <v:imagedata r:id="rId1" o:title="MONIPLUS_LOGO_sign_trans"/>
      </v:shape>
    </w:pict>
  </w:numPicBullet>
  <w:abstractNum w:abstractNumId="0" w15:restartNumberingAfterBreak="0">
    <w:nsid w:val="121574C5"/>
    <w:multiLevelType w:val="hybridMultilevel"/>
    <w:tmpl w:val="D3388F50"/>
    <w:lvl w:ilvl="0" w:tplc="5FC0BFB4">
      <w:start w:val="1"/>
      <w:numFmt w:val="bullet"/>
      <w:lvlText w:val=""/>
      <w:lvlJc w:val="left"/>
      <w:pPr>
        <w:ind w:left="720" w:hanging="360"/>
      </w:pPr>
      <w:rPr>
        <w:rFonts w:ascii="Wingdings" w:hAnsi="Wingdings" w:hint="default"/>
      </w:rPr>
    </w:lvl>
    <w:lvl w:ilvl="1" w:tplc="F65A7A9C" w:tentative="1">
      <w:start w:val="1"/>
      <w:numFmt w:val="bullet"/>
      <w:lvlText w:val="o"/>
      <w:lvlJc w:val="left"/>
      <w:pPr>
        <w:ind w:left="1440" w:hanging="360"/>
      </w:pPr>
      <w:rPr>
        <w:rFonts w:ascii="Courier New" w:hAnsi="Courier New" w:cs="Courier New" w:hint="default"/>
      </w:rPr>
    </w:lvl>
    <w:lvl w:ilvl="2" w:tplc="1D5A7926" w:tentative="1">
      <w:start w:val="1"/>
      <w:numFmt w:val="bullet"/>
      <w:lvlText w:val=""/>
      <w:lvlJc w:val="left"/>
      <w:pPr>
        <w:ind w:left="2160" w:hanging="360"/>
      </w:pPr>
      <w:rPr>
        <w:rFonts w:ascii="Wingdings" w:hAnsi="Wingdings" w:hint="default"/>
      </w:rPr>
    </w:lvl>
    <w:lvl w:ilvl="3" w:tplc="2C3EC66A" w:tentative="1">
      <w:start w:val="1"/>
      <w:numFmt w:val="bullet"/>
      <w:lvlText w:val=""/>
      <w:lvlJc w:val="left"/>
      <w:pPr>
        <w:ind w:left="2880" w:hanging="360"/>
      </w:pPr>
      <w:rPr>
        <w:rFonts w:ascii="Symbol" w:hAnsi="Symbol" w:hint="default"/>
      </w:rPr>
    </w:lvl>
    <w:lvl w:ilvl="4" w:tplc="510E0BC6" w:tentative="1">
      <w:start w:val="1"/>
      <w:numFmt w:val="bullet"/>
      <w:lvlText w:val="o"/>
      <w:lvlJc w:val="left"/>
      <w:pPr>
        <w:ind w:left="3600" w:hanging="360"/>
      </w:pPr>
      <w:rPr>
        <w:rFonts w:ascii="Courier New" w:hAnsi="Courier New" w:cs="Courier New" w:hint="default"/>
      </w:rPr>
    </w:lvl>
    <w:lvl w:ilvl="5" w:tplc="E5DE2B76" w:tentative="1">
      <w:start w:val="1"/>
      <w:numFmt w:val="bullet"/>
      <w:lvlText w:val=""/>
      <w:lvlJc w:val="left"/>
      <w:pPr>
        <w:ind w:left="4320" w:hanging="360"/>
      </w:pPr>
      <w:rPr>
        <w:rFonts w:ascii="Wingdings" w:hAnsi="Wingdings" w:hint="default"/>
      </w:rPr>
    </w:lvl>
    <w:lvl w:ilvl="6" w:tplc="9EBAB85A" w:tentative="1">
      <w:start w:val="1"/>
      <w:numFmt w:val="bullet"/>
      <w:lvlText w:val=""/>
      <w:lvlJc w:val="left"/>
      <w:pPr>
        <w:ind w:left="5040" w:hanging="360"/>
      </w:pPr>
      <w:rPr>
        <w:rFonts w:ascii="Symbol" w:hAnsi="Symbol" w:hint="default"/>
      </w:rPr>
    </w:lvl>
    <w:lvl w:ilvl="7" w:tplc="E7E8725A" w:tentative="1">
      <w:start w:val="1"/>
      <w:numFmt w:val="bullet"/>
      <w:lvlText w:val="o"/>
      <w:lvlJc w:val="left"/>
      <w:pPr>
        <w:ind w:left="5760" w:hanging="360"/>
      </w:pPr>
      <w:rPr>
        <w:rFonts w:ascii="Courier New" w:hAnsi="Courier New" w:cs="Courier New" w:hint="default"/>
      </w:rPr>
    </w:lvl>
    <w:lvl w:ilvl="8" w:tplc="7EF2ACFA" w:tentative="1">
      <w:start w:val="1"/>
      <w:numFmt w:val="bullet"/>
      <w:lvlText w:val=""/>
      <w:lvlJc w:val="left"/>
      <w:pPr>
        <w:ind w:left="6480" w:hanging="360"/>
      </w:pPr>
      <w:rPr>
        <w:rFonts w:ascii="Wingdings" w:hAnsi="Wingdings" w:hint="default"/>
      </w:rPr>
    </w:lvl>
  </w:abstractNum>
  <w:abstractNum w:abstractNumId="1" w15:restartNumberingAfterBreak="0">
    <w:nsid w:val="28642FFE"/>
    <w:multiLevelType w:val="hybridMultilevel"/>
    <w:tmpl w:val="0E14934A"/>
    <w:lvl w:ilvl="0" w:tplc="A3BC005A">
      <w:start w:val="1"/>
      <w:numFmt w:val="bullet"/>
      <w:lvlText w:val=""/>
      <w:lvlJc w:val="left"/>
      <w:pPr>
        <w:ind w:left="720" w:hanging="360"/>
      </w:pPr>
      <w:rPr>
        <w:rFonts w:ascii="Symbol" w:hAnsi="Symbol" w:hint="default"/>
      </w:rPr>
    </w:lvl>
    <w:lvl w:ilvl="1" w:tplc="DEAC1C24" w:tentative="1">
      <w:start w:val="1"/>
      <w:numFmt w:val="bullet"/>
      <w:lvlText w:val="o"/>
      <w:lvlJc w:val="left"/>
      <w:pPr>
        <w:ind w:left="1440" w:hanging="360"/>
      </w:pPr>
      <w:rPr>
        <w:rFonts w:ascii="Courier New" w:hAnsi="Courier New" w:cs="Courier New" w:hint="default"/>
      </w:rPr>
    </w:lvl>
    <w:lvl w:ilvl="2" w:tplc="0F3233C2" w:tentative="1">
      <w:start w:val="1"/>
      <w:numFmt w:val="bullet"/>
      <w:lvlText w:val=""/>
      <w:lvlJc w:val="left"/>
      <w:pPr>
        <w:ind w:left="2160" w:hanging="360"/>
      </w:pPr>
      <w:rPr>
        <w:rFonts w:ascii="Wingdings" w:hAnsi="Wingdings" w:hint="default"/>
      </w:rPr>
    </w:lvl>
    <w:lvl w:ilvl="3" w:tplc="24809BF6" w:tentative="1">
      <w:start w:val="1"/>
      <w:numFmt w:val="bullet"/>
      <w:lvlText w:val=""/>
      <w:lvlJc w:val="left"/>
      <w:pPr>
        <w:ind w:left="2880" w:hanging="360"/>
      </w:pPr>
      <w:rPr>
        <w:rFonts w:ascii="Symbol" w:hAnsi="Symbol" w:hint="default"/>
      </w:rPr>
    </w:lvl>
    <w:lvl w:ilvl="4" w:tplc="AF0C01A8" w:tentative="1">
      <w:start w:val="1"/>
      <w:numFmt w:val="bullet"/>
      <w:lvlText w:val="o"/>
      <w:lvlJc w:val="left"/>
      <w:pPr>
        <w:ind w:left="3600" w:hanging="360"/>
      </w:pPr>
      <w:rPr>
        <w:rFonts w:ascii="Courier New" w:hAnsi="Courier New" w:cs="Courier New" w:hint="default"/>
      </w:rPr>
    </w:lvl>
    <w:lvl w:ilvl="5" w:tplc="E466CEE2" w:tentative="1">
      <w:start w:val="1"/>
      <w:numFmt w:val="bullet"/>
      <w:lvlText w:val=""/>
      <w:lvlJc w:val="left"/>
      <w:pPr>
        <w:ind w:left="4320" w:hanging="360"/>
      </w:pPr>
      <w:rPr>
        <w:rFonts w:ascii="Wingdings" w:hAnsi="Wingdings" w:hint="default"/>
      </w:rPr>
    </w:lvl>
    <w:lvl w:ilvl="6" w:tplc="37A0878C" w:tentative="1">
      <w:start w:val="1"/>
      <w:numFmt w:val="bullet"/>
      <w:lvlText w:val=""/>
      <w:lvlJc w:val="left"/>
      <w:pPr>
        <w:ind w:left="5040" w:hanging="360"/>
      </w:pPr>
      <w:rPr>
        <w:rFonts w:ascii="Symbol" w:hAnsi="Symbol" w:hint="default"/>
      </w:rPr>
    </w:lvl>
    <w:lvl w:ilvl="7" w:tplc="6F8CBCC8" w:tentative="1">
      <w:start w:val="1"/>
      <w:numFmt w:val="bullet"/>
      <w:lvlText w:val="o"/>
      <w:lvlJc w:val="left"/>
      <w:pPr>
        <w:ind w:left="5760" w:hanging="360"/>
      </w:pPr>
      <w:rPr>
        <w:rFonts w:ascii="Courier New" w:hAnsi="Courier New" w:cs="Courier New" w:hint="default"/>
      </w:rPr>
    </w:lvl>
    <w:lvl w:ilvl="8" w:tplc="CE2E7304" w:tentative="1">
      <w:start w:val="1"/>
      <w:numFmt w:val="bullet"/>
      <w:lvlText w:val=""/>
      <w:lvlJc w:val="left"/>
      <w:pPr>
        <w:ind w:left="6480" w:hanging="360"/>
      </w:pPr>
      <w:rPr>
        <w:rFonts w:ascii="Wingdings" w:hAnsi="Wingdings" w:hint="default"/>
      </w:rPr>
    </w:lvl>
  </w:abstractNum>
  <w:abstractNum w:abstractNumId="2" w15:restartNumberingAfterBreak="0">
    <w:nsid w:val="3142649C"/>
    <w:multiLevelType w:val="hybridMultilevel"/>
    <w:tmpl w:val="EFBA62E0"/>
    <w:lvl w:ilvl="0" w:tplc="AEA0D07E">
      <w:start w:val="1"/>
      <w:numFmt w:val="decimal"/>
      <w:lvlText w:val="%1."/>
      <w:lvlJc w:val="left"/>
      <w:pPr>
        <w:ind w:left="720" w:hanging="360"/>
      </w:pPr>
      <w:rPr>
        <w:rFonts w:hint="default"/>
      </w:rPr>
    </w:lvl>
    <w:lvl w:ilvl="1" w:tplc="EBD60E14" w:tentative="1">
      <w:start w:val="1"/>
      <w:numFmt w:val="lowerLetter"/>
      <w:lvlText w:val="%2."/>
      <w:lvlJc w:val="left"/>
      <w:pPr>
        <w:ind w:left="1440" w:hanging="360"/>
      </w:pPr>
    </w:lvl>
    <w:lvl w:ilvl="2" w:tplc="838ACB94" w:tentative="1">
      <w:start w:val="1"/>
      <w:numFmt w:val="lowerRoman"/>
      <w:lvlText w:val="%3."/>
      <w:lvlJc w:val="right"/>
      <w:pPr>
        <w:ind w:left="2160" w:hanging="180"/>
      </w:pPr>
    </w:lvl>
    <w:lvl w:ilvl="3" w:tplc="8E32A55E" w:tentative="1">
      <w:start w:val="1"/>
      <w:numFmt w:val="decimal"/>
      <w:lvlText w:val="%4."/>
      <w:lvlJc w:val="left"/>
      <w:pPr>
        <w:ind w:left="2880" w:hanging="360"/>
      </w:pPr>
    </w:lvl>
    <w:lvl w:ilvl="4" w:tplc="90DA6CCE" w:tentative="1">
      <w:start w:val="1"/>
      <w:numFmt w:val="lowerLetter"/>
      <w:lvlText w:val="%5."/>
      <w:lvlJc w:val="left"/>
      <w:pPr>
        <w:ind w:left="3600" w:hanging="360"/>
      </w:pPr>
    </w:lvl>
    <w:lvl w:ilvl="5" w:tplc="BC349374" w:tentative="1">
      <w:start w:val="1"/>
      <w:numFmt w:val="lowerRoman"/>
      <w:lvlText w:val="%6."/>
      <w:lvlJc w:val="right"/>
      <w:pPr>
        <w:ind w:left="4320" w:hanging="180"/>
      </w:pPr>
    </w:lvl>
    <w:lvl w:ilvl="6" w:tplc="41606F62" w:tentative="1">
      <w:start w:val="1"/>
      <w:numFmt w:val="decimal"/>
      <w:lvlText w:val="%7."/>
      <w:lvlJc w:val="left"/>
      <w:pPr>
        <w:ind w:left="5040" w:hanging="360"/>
      </w:pPr>
    </w:lvl>
    <w:lvl w:ilvl="7" w:tplc="9A36871E" w:tentative="1">
      <w:start w:val="1"/>
      <w:numFmt w:val="lowerLetter"/>
      <w:lvlText w:val="%8."/>
      <w:lvlJc w:val="left"/>
      <w:pPr>
        <w:ind w:left="5760" w:hanging="360"/>
      </w:pPr>
    </w:lvl>
    <w:lvl w:ilvl="8" w:tplc="151658FE" w:tentative="1">
      <w:start w:val="1"/>
      <w:numFmt w:val="lowerRoman"/>
      <w:lvlText w:val="%9."/>
      <w:lvlJc w:val="right"/>
      <w:pPr>
        <w:ind w:left="6480" w:hanging="180"/>
      </w:pPr>
    </w:lvl>
  </w:abstractNum>
  <w:abstractNum w:abstractNumId="3" w15:restartNumberingAfterBreak="0">
    <w:nsid w:val="3234364B"/>
    <w:multiLevelType w:val="hybridMultilevel"/>
    <w:tmpl w:val="4F20DF44"/>
    <w:lvl w:ilvl="0" w:tplc="8A36CF3E">
      <w:start w:val="1"/>
      <w:numFmt w:val="bullet"/>
      <w:lvlText w:val=""/>
      <w:lvlPicBulletId w:val="0"/>
      <w:lvlJc w:val="left"/>
      <w:pPr>
        <w:ind w:left="720" w:hanging="360"/>
      </w:pPr>
      <w:rPr>
        <w:rFonts w:ascii="Symbol" w:hAnsi="Symbol" w:hint="default"/>
        <w:color w:val="auto"/>
      </w:rPr>
    </w:lvl>
    <w:lvl w:ilvl="1" w:tplc="1AFEFEC6" w:tentative="1">
      <w:start w:val="1"/>
      <w:numFmt w:val="bullet"/>
      <w:lvlText w:val="o"/>
      <w:lvlJc w:val="left"/>
      <w:pPr>
        <w:ind w:left="1440" w:hanging="360"/>
      </w:pPr>
      <w:rPr>
        <w:rFonts w:ascii="Courier New" w:hAnsi="Courier New" w:cs="Courier New" w:hint="default"/>
      </w:rPr>
    </w:lvl>
    <w:lvl w:ilvl="2" w:tplc="B8A417E4" w:tentative="1">
      <w:start w:val="1"/>
      <w:numFmt w:val="bullet"/>
      <w:lvlText w:val=""/>
      <w:lvlJc w:val="left"/>
      <w:pPr>
        <w:ind w:left="2160" w:hanging="360"/>
      </w:pPr>
      <w:rPr>
        <w:rFonts w:ascii="Wingdings" w:hAnsi="Wingdings" w:hint="default"/>
      </w:rPr>
    </w:lvl>
    <w:lvl w:ilvl="3" w:tplc="0AFE1280" w:tentative="1">
      <w:start w:val="1"/>
      <w:numFmt w:val="bullet"/>
      <w:lvlText w:val=""/>
      <w:lvlJc w:val="left"/>
      <w:pPr>
        <w:ind w:left="2880" w:hanging="360"/>
      </w:pPr>
      <w:rPr>
        <w:rFonts w:ascii="Symbol" w:hAnsi="Symbol" w:hint="default"/>
      </w:rPr>
    </w:lvl>
    <w:lvl w:ilvl="4" w:tplc="38D49656" w:tentative="1">
      <w:start w:val="1"/>
      <w:numFmt w:val="bullet"/>
      <w:lvlText w:val="o"/>
      <w:lvlJc w:val="left"/>
      <w:pPr>
        <w:ind w:left="3600" w:hanging="360"/>
      </w:pPr>
      <w:rPr>
        <w:rFonts w:ascii="Courier New" w:hAnsi="Courier New" w:cs="Courier New" w:hint="default"/>
      </w:rPr>
    </w:lvl>
    <w:lvl w:ilvl="5" w:tplc="0DCE0644" w:tentative="1">
      <w:start w:val="1"/>
      <w:numFmt w:val="bullet"/>
      <w:lvlText w:val=""/>
      <w:lvlJc w:val="left"/>
      <w:pPr>
        <w:ind w:left="4320" w:hanging="360"/>
      </w:pPr>
      <w:rPr>
        <w:rFonts w:ascii="Wingdings" w:hAnsi="Wingdings" w:hint="default"/>
      </w:rPr>
    </w:lvl>
    <w:lvl w:ilvl="6" w:tplc="DDF6D2AC" w:tentative="1">
      <w:start w:val="1"/>
      <w:numFmt w:val="bullet"/>
      <w:lvlText w:val=""/>
      <w:lvlJc w:val="left"/>
      <w:pPr>
        <w:ind w:left="5040" w:hanging="360"/>
      </w:pPr>
      <w:rPr>
        <w:rFonts w:ascii="Symbol" w:hAnsi="Symbol" w:hint="default"/>
      </w:rPr>
    </w:lvl>
    <w:lvl w:ilvl="7" w:tplc="AED0D4F2" w:tentative="1">
      <w:start w:val="1"/>
      <w:numFmt w:val="bullet"/>
      <w:lvlText w:val="o"/>
      <w:lvlJc w:val="left"/>
      <w:pPr>
        <w:ind w:left="5760" w:hanging="360"/>
      </w:pPr>
      <w:rPr>
        <w:rFonts w:ascii="Courier New" w:hAnsi="Courier New" w:cs="Courier New" w:hint="default"/>
      </w:rPr>
    </w:lvl>
    <w:lvl w:ilvl="8" w:tplc="02CA5F32" w:tentative="1">
      <w:start w:val="1"/>
      <w:numFmt w:val="bullet"/>
      <w:lvlText w:val=""/>
      <w:lvlJc w:val="left"/>
      <w:pPr>
        <w:ind w:left="6480" w:hanging="360"/>
      </w:pPr>
      <w:rPr>
        <w:rFonts w:ascii="Wingdings" w:hAnsi="Wingdings" w:hint="default"/>
      </w:rPr>
    </w:lvl>
  </w:abstractNum>
  <w:abstractNum w:abstractNumId="4" w15:restartNumberingAfterBreak="0">
    <w:nsid w:val="394E2DAD"/>
    <w:multiLevelType w:val="hybridMultilevel"/>
    <w:tmpl w:val="0DB40C36"/>
    <w:lvl w:ilvl="0" w:tplc="5492FF62">
      <w:start w:val="1"/>
      <w:numFmt w:val="bullet"/>
      <w:lvlText w:val=""/>
      <w:lvlPicBulletId w:val="0"/>
      <w:lvlJc w:val="left"/>
      <w:pPr>
        <w:ind w:left="720" w:hanging="360"/>
      </w:pPr>
      <w:rPr>
        <w:rFonts w:ascii="Symbol" w:hAnsi="Symbol" w:hint="default"/>
        <w:color w:val="auto"/>
      </w:rPr>
    </w:lvl>
    <w:lvl w:ilvl="1" w:tplc="11DC709E" w:tentative="1">
      <w:start w:val="1"/>
      <w:numFmt w:val="bullet"/>
      <w:lvlText w:val="o"/>
      <w:lvlJc w:val="left"/>
      <w:pPr>
        <w:ind w:left="1440" w:hanging="360"/>
      </w:pPr>
      <w:rPr>
        <w:rFonts w:ascii="Courier New" w:hAnsi="Courier New" w:cs="Courier New" w:hint="default"/>
      </w:rPr>
    </w:lvl>
    <w:lvl w:ilvl="2" w:tplc="EDEE6712" w:tentative="1">
      <w:start w:val="1"/>
      <w:numFmt w:val="bullet"/>
      <w:lvlText w:val=""/>
      <w:lvlJc w:val="left"/>
      <w:pPr>
        <w:ind w:left="2160" w:hanging="360"/>
      </w:pPr>
      <w:rPr>
        <w:rFonts w:ascii="Wingdings" w:hAnsi="Wingdings" w:hint="default"/>
      </w:rPr>
    </w:lvl>
    <w:lvl w:ilvl="3" w:tplc="970AE2DC" w:tentative="1">
      <w:start w:val="1"/>
      <w:numFmt w:val="bullet"/>
      <w:lvlText w:val=""/>
      <w:lvlJc w:val="left"/>
      <w:pPr>
        <w:ind w:left="2880" w:hanging="360"/>
      </w:pPr>
      <w:rPr>
        <w:rFonts w:ascii="Symbol" w:hAnsi="Symbol" w:hint="default"/>
      </w:rPr>
    </w:lvl>
    <w:lvl w:ilvl="4" w:tplc="AFE0A656" w:tentative="1">
      <w:start w:val="1"/>
      <w:numFmt w:val="bullet"/>
      <w:lvlText w:val="o"/>
      <w:lvlJc w:val="left"/>
      <w:pPr>
        <w:ind w:left="3600" w:hanging="360"/>
      </w:pPr>
      <w:rPr>
        <w:rFonts w:ascii="Courier New" w:hAnsi="Courier New" w:cs="Courier New" w:hint="default"/>
      </w:rPr>
    </w:lvl>
    <w:lvl w:ilvl="5" w:tplc="A0F2DF40" w:tentative="1">
      <w:start w:val="1"/>
      <w:numFmt w:val="bullet"/>
      <w:lvlText w:val=""/>
      <w:lvlJc w:val="left"/>
      <w:pPr>
        <w:ind w:left="4320" w:hanging="360"/>
      </w:pPr>
      <w:rPr>
        <w:rFonts w:ascii="Wingdings" w:hAnsi="Wingdings" w:hint="default"/>
      </w:rPr>
    </w:lvl>
    <w:lvl w:ilvl="6" w:tplc="16B0E186" w:tentative="1">
      <w:start w:val="1"/>
      <w:numFmt w:val="bullet"/>
      <w:lvlText w:val=""/>
      <w:lvlJc w:val="left"/>
      <w:pPr>
        <w:ind w:left="5040" w:hanging="360"/>
      </w:pPr>
      <w:rPr>
        <w:rFonts w:ascii="Symbol" w:hAnsi="Symbol" w:hint="default"/>
      </w:rPr>
    </w:lvl>
    <w:lvl w:ilvl="7" w:tplc="5CDA88F2" w:tentative="1">
      <w:start w:val="1"/>
      <w:numFmt w:val="bullet"/>
      <w:lvlText w:val="o"/>
      <w:lvlJc w:val="left"/>
      <w:pPr>
        <w:ind w:left="5760" w:hanging="360"/>
      </w:pPr>
      <w:rPr>
        <w:rFonts w:ascii="Courier New" w:hAnsi="Courier New" w:cs="Courier New" w:hint="default"/>
      </w:rPr>
    </w:lvl>
    <w:lvl w:ilvl="8" w:tplc="314EF504" w:tentative="1">
      <w:start w:val="1"/>
      <w:numFmt w:val="bullet"/>
      <w:lvlText w:val=""/>
      <w:lvlJc w:val="left"/>
      <w:pPr>
        <w:ind w:left="6480" w:hanging="360"/>
      </w:pPr>
      <w:rPr>
        <w:rFonts w:ascii="Wingdings" w:hAnsi="Wingdings" w:hint="default"/>
      </w:rPr>
    </w:lvl>
  </w:abstractNum>
  <w:abstractNum w:abstractNumId="5" w15:restartNumberingAfterBreak="0">
    <w:nsid w:val="489D7BA7"/>
    <w:multiLevelType w:val="hybridMultilevel"/>
    <w:tmpl w:val="CDD03716"/>
    <w:lvl w:ilvl="0" w:tplc="DF58C8FA">
      <w:start w:val="1"/>
      <w:numFmt w:val="bullet"/>
      <w:lvlText w:val=""/>
      <w:lvlPicBulletId w:val="0"/>
      <w:lvlJc w:val="left"/>
      <w:pPr>
        <w:ind w:left="360" w:hanging="360"/>
      </w:pPr>
      <w:rPr>
        <w:rFonts w:ascii="Symbol" w:hAnsi="Symbol" w:hint="default"/>
        <w:color w:val="auto"/>
        <w:sz w:val="44"/>
        <w:szCs w:val="44"/>
      </w:rPr>
    </w:lvl>
    <w:lvl w:ilvl="1" w:tplc="B1F23668">
      <w:start w:val="1"/>
      <w:numFmt w:val="bullet"/>
      <w:lvlText w:val="o"/>
      <w:lvlJc w:val="left"/>
      <w:pPr>
        <w:ind w:left="1080" w:hanging="360"/>
      </w:pPr>
      <w:rPr>
        <w:rFonts w:ascii="Courier New" w:hAnsi="Courier New" w:cs="Courier New" w:hint="default"/>
      </w:rPr>
    </w:lvl>
    <w:lvl w:ilvl="2" w:tplc="8AEE4F86" w:tentative="1">
      <w:start w:val="1"/>
      <w:numFmt w:val="bullet"/>
      <w:lvlText w:val=""/>
      <w:lvlJc w:val="left"/>
      <w:pPr>
        <w:ind w:left="1800" w:hanging="360"/>
      </w:pPr>
      <w:rPr>
        <w:rFonts w:ascii="Wingdings" w:hAnsi="Wingdings" w:hint="default"/>
      </w:rPr>
    </w:lvl>
    <w:lvl w:ilvl="3" w:tplc="1E1C5FF8" w:tentative="1">
      <w:start w:val="1"/>
      <w:numFmt w:val="bullet"/>
      <w:lvlText w:val=""/>
      <w:lvlJc w:val="left"/>
      <w:pPr>
        <w:ind w:left="2520" w:hanging="360"/>
      </w:pPr>
      <w:rPr>
        <w:rFonts w:ascii="Symbol" w:hAnsi="Symbol" w:hint="default"/>
      </w:rPr>
    </w:lvl>
    <w:lvl w:ilvl="4" w:tplc="46A0E118" w:tentative="1">
      <w:start w:val="1"/>
      <w:numFmt w:val="bullet"/>
      <w:lvlText w:val="o"/>
      <w:lvlJc w:val="left"/>
      <w:pPr>
        <w:ind w:left="3240" w:hanging="360"/>
      </w:pPr>
      <w:rPr>
        <w:rFonts w:ascii="Courier New" w:hAnsi="Courier New" w:cs="Courier New" w:hint="default"/>
      </w:rPr>
    </w:lvl>
    <w:lvl w:ilvl="5" w:tplc="F4A02790" w:tentative="1">
      <w:start w:val="1"/>
      <w:numFmt w:val="bullet"/>
      <w:lvlText w:val=""/>
      <w:lvlJc w:val="left"/>
      <w:pPr>
        <w:ind w:left="3960" w:hanging="360"/>
      </w:pPr>
      <w:rPr>
        <w:rFonts w:ascii="Wingdings" w:hAnsi="Wingdings" w:hint="default"/>
      </w:rPr>
    </w:lvl>
    <w:lvl w:ilvl="6" w:tplc="09763ADA" w:tentative="1">
      <w:start w:val="1"/>
      <w:numFmt w:val="bullet"/>
      <w:lvlText w:val=""/>
      <w:lvlJc w:val="left"/>
      <w:pPr>
        <w:ind w:left="4680" w:hanging="360"/>
      </w:pPr>
      <w:rPr>
        <w:rFonts w:ascii="Symbol" w:hAnsi="Symbol" w:hint="default"/>
      </w:rPr>
    </w:lvl>
    <w:lvl w:ilvl="7" w:tplc="4612B686" w:tentative="1">
      <w:start w:val="1"/>
      <w:numFmt w:val="bullet"/>
      <w:lvlText w:val="o"/>
      <w:lvlJc w:val="left"/>
      <w:pPr>
        <w:ind w:left="5400" w:hanging="360"/>
      </w:pPr>
      <w:rPr>
        <w:rFonts w:ascii="Courier New" w:hAnsi="Courier New" w:cs="Courier New" w:hint="default"/>
      </w:rPr>
    </w:lvl>
    <w:lvl w:ilvl="8" w:tplc="B838B09A" w:tentative="1">
      <w:start w:val="1"/>
      <w:numFmt w:val="bullet"/>
      <w:lvlText w:val=""/>
      <w:lvlJc w:val="left"/>
      <w:pPr>
        <w:ind w:left="6120" w:hanging="360"/>
      </w:pPr>
      <w:rPr>
        <w:rFonts w:ascii="Wingdings" w:hAnsi="Wingdings" w:hint="default"/>
      </w:rPr>
    </w:lvl>
  </w:abstractNum>
  <w:abstractNum w:abstractNumId="6" w15:restartNumberingAfterBreak="0">
    <w:nsid w:val="4ED16456"/>
    <w:multiLevelType w:val="hybridMultilevel"/>
    <w:tmpl w:val="2398C7F0"/>
    <w:lvl w:ilvl="0" w:tplc="68C4C8AE">
      <w:start w:val="1"/>
      <w:numFmt w:val="bullet"/>
      <w:lvlText w:val=""/>
      <w:lvlPicBulletId w:val="0"/>
      <w:lvlJc w:val="left"/>
      <w:pPr>
        <w:ind w:left="720" w:hanging="360"/>
      </w:pPr>
      <w:rPr>
        <w:rFonts w:ascii="Symbol" w:hAnsi="Symbol" w:hint="default"/>
        <w:color w:val="auto"/>
      </w:rPr>
    </w:lvl>
    <w:lvl w:ilvl="1" w:tplc="501CAA30" w:tentative="1">
      <w:start w:val="1"/>
      <w:numFmt w:val="bullet"/>
      <w:lvlText w:val="o"/>
      <w:lvlJc w:val="left"/>
      <w:pPr>
        <w:ind w:left="1440" w:hanging="360"/>
      </w:pPr>
      <w:rPr>
        <w:rFonts w:ascii="Courier New" w:hAnsi="Courier New" w:cs="Courier New" w:hint="default"/>
      </w:rPr>
    </w:lvl>
    <w:lvl w:ilvl="2" w:tplc="80D28F74" w:tentative="1">
      <w:start w:val="1"/>
      <w:numFmt w:val="bullet"/>
      <w:lvlText w:val=""/>
      <w:lvlJc w:val="left"/>
      <w:pPr>
        <w:ind w:left="2160" w:hanging="360"/>
      </w:pPr>
      <w:rPr>
        <w:rFonts w:ascii="Wingdings" w:hAnsi="Wingdings" w:hint="default"/>
      </w:rPr>
    </w:lvl>
    <w:lvl w:ilvl="3" w:tplc="E9F4DC3C" w:tentative="1">
      <w:start w:val="1"/>
      <w:numFmt w:val="bullet"/>
      <w:lvlText w:val=""/>
      <w:lvlJc w:val="left"/>
      <w:pPr>
        <w:ind w:left="2880" w:hanging="360"/>
      </w:pPr>
      <w:rPr>
        <w:rFonts w:ascii="Symbol" w:hAnsi="Symbol" w:hint="default"/>
      </w:rPr>
    </w:lvl>
    <w:lvl w:ilvl="4" w:tplc="7D2EEFD4" w:tentative="1">
      <w:start w:val="1"/>
      <w:numFmt w:val="bullet"/>
      <w:lvlText w:val="o"/>
      <w:lvlJc w:val="left"/>
      <w:pPr>
        <w:ind w:left="3600" w:hanging="360"/>
      </w:pPr>
      <w:rPr>
        <w:rFonts w:ascii="Courier New" w:hAnsi="Courier New" w:cs="Courier New" w:hint="default"/>
      </w:rPr>
    </w:lvl>
    <w:lvl w:ilvl="5" w:tplc="5824B19C" w:tentative="1">
      <w:start w:val="1"/>
      <w:numFmt w:val="bullet"/>
      <w:lvlText w:val=""/>
      <w:lvlJc w:val="left"/>
      <w:pPr>
        <w:ind w:left="4320" w:hanging="360"/>
      </w:pPr>
      <w:rPr>
        <w:rFonts w:ascii="Wingdings" w:hAnsi="Wingdings" w:hint="default"/>
      </w:rPr>
    </w:lvl>
    <w:lvl w:ilvl="6" w:tplc="28686C36" w:tentative="1">
      <w:start w:val="1"/>
      <w:numFmt w:val="bullet"/>
      <w:lvlText w:val=""/>
      <w:lvlJc w:val="left"/>
      <w:pPr>
        <w:ind w:left="5040" w:hanging="360"/>
      </w:pPr>
      <w:rPr>
        <w:rFonts w:ascii="Symbol" w:hAnsi="Symbol" w:hint="default"/>
      </w:rPr>
    </w:lvl>
    <w:lvl w:ilvl="7" w:tplc="C8C0FF8E" w:tentative="1">
      <w:start w:val="1"/>
      <w:numFmt w:val="bullet"/>
      <w:lvlText w:val="o"/>
      <w:lvlJc w:val="left"/>
      <w:pPr>
        <w:ind w:left="5760" w:hanging="360"/>
      </w:pPr>
      <w:rPr>
        <w:rFonts w:ascii="Courier New" w:hAnsi="Courier New" w:cs="Courier New" w:hint="default"/>
      </w:rPr>
    </w:lvl>
    <w:lvl w:ilvl="8" w:tplc="9B069B70" w:tentative="1">
      <w:start w:val="1"/>
      <w:numFmt w:val="bullet"/>
      <w:lvlText w:val=""/>
      <w:lvlJc w:val="left"/>
      <w:pPr>
        <w:ind w:left="6480" w:hanging="360"/>
      </w:pPr>
      <w:rPr>
        <w:rFonts w:ascii="Wingdings" w:hAnsi="Wingdings" w:hint="default"/>
      </w:rPr>
    </w:lvl>
  </w:abstractNum>
  <w:abstractNum w:abstractNumId="7" w15:restartNumberingAfterBreak="0">
    <w:nsid w:val="530B1712"/>
    <w:multiLevelType w:val="hybridMultilevel"/>
    <w:tmpl w:val="A89C0772"/>
    <w:lvl w:ilvl="0" w:tplc="7A02FBD6">
      <w:start w:val="1"/>
      <w:numFmt w:val="bullet"/>
      <w:lvlText w:val=""/>
      <w:lvlJc w:val="left"/>
      <w:pPr>
        <w:ind w:left="720" w:hanging="360"/>
      </w:pPr>
      <w:rPr>
        <w:rFonts w:ascii="Symbol" w:hAnsi="Symbol" w:hint="default"/>
      </w:rPr>
    </w:lvl>
    <w:lvl w:ilvl="1" w:tplc="0E22A2F6" w:tentative="1">
      <w:start w:val="1"/>
      <w:numFmt w:val="bullet"/>
      <w:lvlText w:val="o"/>
      <w:lvlJc w:val="left"/>
      <w:pPr>
        <w:ind w:left="1440" w:hanging="360"/>
      </w:pPr>
      <w:rPr>
        <w:rFonts w:ascii="Courier New" w:hAnsi="Courier New" w:cs="Courier New" w:hint="default"/>
      </w:rPr>
    </w:lvl>
    <w:lvl w:ilvl="2" w:tplc="5B66B0C8" w:tentative="1">
      <w:start w:val="1"/>
      <w:numFmt w:val="bullet"/>
      <w:lvlText w:val=""/>
      <w:lvlJc w:val="left"/>
      <w:pPr>
        <w:ind w:left="2160" w:hanging="360"/>
      </w:pPr>
      <w:rPr>
        <w:rFonts w:ascii="Wingdings" w:hAnsi="Wingdings" w:hint="default"/>
      </w:rPr>
    </w:lvl>
    <w:lvl w:ilvl="3" w:tplc="69D80B14" w:tentative="1">
      <w:start w:val="1"/>
      <w:numFmt w:val="bullet"/>
      <w:lvlText w:val=""/>
      <w:lvlJc w:val="left"/>
      <w:pPr>
        <w:ind w:left="2880" w:hanging="360"/>
      </w:pPr>
      <w:rPr>
        <w:rFonts w:ascii="Symbol" w:hAnsi="Symbol" w:hint="default"/>
      </w:rPr>
    </w:lvl>
    <w:lvl w:ilvl="4" w:tplc="636A48CA" w:tentative="1">
      <w:start w:val="1"/>
      <w:numFmt w:val="bullet"/>
      <w:lvlText w:val="o"/>
      <w:lvlJc w:val="left"/>
      <w:pPr>
        <w:ind w:left="3600" w:hanging="360"/>
      </w:pPr>
      <w:rPr>
        <w:rFonts w:ascii="Courier New" w:hAnsi="Courier New" w:cs="Courier New" w:hint="default"/>
      </w:rPr>
    </w:lvl>
    <w:lvl w:ilvl="5" w:tplc="CA6E8188" w:tentative="1">
      <w:start w:val="1"/>
      <w:numFmt w:val="bullet"/>
      <w:lvlText w:val=""/>
      <w:lvlJc w:val="left"/>
      <w:pPr>
        <w:ind w:left="4320" w:hanging="360"/>
      </w:pPr>
      <w:rPr>
        <w:rFonts w:ascii="Wingdings" w:hAnsi="Wingdings" w:hint="default"/>
      </w:rPr>
    </w:lvl>
    <w:lvl w:ilvl="6" w:tplc="BC8264A4" w:tentative="1">
      <w:start w:val="1"/>
      <w:numFmt w:val="bullet"/>
      <w:lvlText w:val=""/>
      <w:lvlJc w:val="left"/>
      <w:pPr>
        <w:ind w:left="5040" w:hanging="360"/>
      </w:pPr>
      <w:rPr>
        <w:rFonts w:ascii="Symbol" w:hAnsi="Symbol" w:hint="default"/>
      </w:rPr>
    </w:lvl>
    <w:lvl w:ilvl="7" w:tplc="7534C1CE" w:tentative="1">
      <w:start w:val="1"/>
      <w:numFmt w:val="bullet"/>
      <w:lvlText w:val="o"/>
      <w:lvlJc w:val="left"/>
      <w:pPr>
        <w:ind w:left="5760" w:hanging="360"/>
      </w:pPr>
      <w:rPr>
        <w:rFonts w:ascii="Courier New" w:hAnsi="Courier New" w:cs="Courier New" w:hint="default"/>
      </w:rPr>
    </w:lvl>
    <w:lvl w:ilvl="8" w:tplc="900CA43C" w:tentative="1">
      <w:start w:val="1"/>
      <w:numFmt w:val="bullet"/>
      <w:lvlText w:val=""/>
      <w:lvlJc w:val="left"/>
      <w:pPr>
        <w:ind w:left="6480" w:hanging="360"/>
      </w:pPr>
      <w:rPr>
        <w:rFonts w:ascii="Wingdings" w:hAnsi="Wingdings" w:hint="default"/>
      </w:rPr>
    </w:lvl>
  </w:abstractNum>
  <w:abstractNum w:abstractNumId="8" w15:restartNumberingAfterBreak="0">
    <w:nsid w:val="55C77B71"/>
    <w:multiLevelType w:val="hybridMultilevel"/>
    <w:tmpl w:val="FF4235D0"/>
    <w:lvl w:ilvl="0" w:tplc="414EB2E4">
      <w:start w:val="1"/>
      <w:numFmt w:val="bullet"/>
      <w:lvlText w:val=""/>
      <w:lvlPicBulletId w:val="0"/>
      <w:lvlJc w:val="left"/>
      <w:pPr>
        <w:ind w:left="720" w:hanging="360"/>
      </w:pPr>
      <w:rPr>
        <w:rFonts w:ascii="Symbol" w:hAnsi="Symbol" w:hint="default"/>
        <w:color w:val="auto"/>
      </w:rPr>
    </w:lvl>
    <w:lvl w:ilvl="1" w:tplc="71765A5C" w:tentative="1">
      <w:start w:val="1"/>
      <w:numFmt w:val="bullet"/>
      <w:lvlText w:val="o"/>
      <w:lvlJc w:val="left"/>
      <w:pPr>
        <w:ind w:left="1440" w:hanging="360"/>
      </w:pPr>
      <w:rPr>
        <w:rFonts w:ascii="Courier New" w:hAnsi="Courier New" w:cs="Courier New" w:hint="default"/>
      </w:rPr>
    </w:lvl>
    <w:lvl w:ilvl="2" w:tplc="E57424EE" w:tentative="1">
      <w:start w:val="1"/>
      <w:numFmt w:val="bullet"/>
      <w:lvlText w:val=""/>
      <w:lvlJc w:val="left"/>
      <w:pPr>
        <w:ind w:left="2160" w:hanging="360"/>
      </w:pPr>
      <w:rPr>
        <w:rFonts w:ascii="Wingdings" w:hAnsi="Wingdings" w:hint="default"/>
      </w:rPr>
    </w:lvl>
    <w:lvl w:ilvl="3" w:tplc="4014B920" w:tentative="1">
      <w:start w:val="1"/>
      <w:numFmt w:val="bullet"/>
      <w:lvlText w:val=""/>
      <w:lvlJc w:val="left"/>
      <w:pPr>
        <w:ind w:left="2880" w:hanging="360"/>
      </w:pPr>
      <w:rPr>
        <w:rFonts w:ascii="Symbol" w:hAnsi="Symbol" w:hint="default"/>
      </w:rPr>
    </w:lvl>
    <w:lvl w:ilvl="4" w:tplc="9FA87836" w:tentative="1">
      <w:start w:val="1"/>
      <w:numFmt w:val="bullet"/>
      <w:lvlText w:val="o"/>
      <w:lvlJc w:val="left"/>
      <w:pPr>
        <w:ind w:left="3600" w:hanging="360"/>
      </w:pPr>
      <w:rPr>
        <w:rFonts w:ascii="Courier New" w:hAnsi="Courier New" w:cs="Courier New" w:hint="default"/>
      </w:rPr>
    </w:lvl>
    <w:lvl w:ilvl="5" w:tplc="52E80F2A" w:tentative="1">
      <w:start w:val="1"/>
      <w:numFmt w:val="bullet"/>
      <w:lvlText w:val=""/>
      <w:lvlJc w:val="left"/>
      <w:pPr>
        <w:ind w:left="4320" w:hanging="360"/>
      </w:pPr>
      <w:rPr>
        <w:rFonts w:ascii="Wingdings" w:hAnsi="Wingdings" w:hint="default"/>
      </w:rPr>
    </w:lvl>
    <w:lvl w:ilvl="6" w:tplc="27C2C84C" w:tentative="1">
      <w:start w:val="1"/>
      <w:numFmt w:val="bullet"/>
      <w:lvlText w:val=""/>
      <w:lvlJc w:val="left"/>
      <w:pPr>
        <w:ind w:left="5040" w:hanging="360"/>
      </w:pPr>
      <w:rPr>
        <w:rFonts w:ascii="Symbol" w:hAnsi="Symbol" w:hint="default"/>
      </w:rPr>
    </w:lvl>
    <w:lvl w:ilvl="7" w:tplc="ABDEF278" w:tentative="1">
      <w:start w:val="1"/>
      <w:numFmt w:val="bullet"/>
      <w:lvlText w:val="o"/>
      <w:lvlJc w:val="left"/>
      <w:pPr>
        <w:ind w:left="5760" w:hanging="360"/>
      </w:pPr>
      <w:rPr>
        <w:rFonts w:ascii="Courier New" w:hAnsi="Courier New" w:cs="Courier New" w:hint="default"/>
      </w:rPr>
    </w:lvl>
    <w:lvl w:ilvl="8" w:tplc="920A0688" w:tentative="1">
      <w:start w:val="1"/>
      <w:numFmt w:val="bullet"/>
      <w:lvlText w:val=""/>
      <w:lvlJc w:val="left"/>
      <w:pPr>
        <w:ind w:left="6480" w:hanging="360"/>
      </w:pPr>
      <w:rPr>
        <w:rFonts w:ascii="Wingdings" w:hAnsi="Wingdings" w:hint="default"/>
      </w:rPr>
    </w:lvl>
  </w:abstractNum>
  <w:abstractNum w:abstractNumId="9" w15:restartNumberingAfterBreak="0">
    <w:nsid w:val="5947503B"/>
    <w:multiLevelType w:val="hybridMultilevel"/>
    <w:tmpl w:val="5EBA7C5C"/>
    <w:lvl w:ilvl="0" w:tplc="47B4162E">
      <w:start w:val="1"/>
      <w:numFmt w:val="decimal"/>
      <w:lvlText w:val="%1."/>
      <w:lvlJc w:val="left"/>
      <w:pPr>
        <w:ind w:left="720" w:hanging="360"/>
      </w:pPr>
      <w:rPr>
        <w:rFonts w:hint="default"/>
      </w:rPr>
    </w:lvl>
    <w:lvl w:ilvl="1" w:tplc="2F543A0E" w:tentative="1">
      <w:start w:val="1"/>
      <w:numFmt w:val="lowerLetter"/>
      <w:lvlText w:val="%2."/>
      <w:lvlJc w:val="left"/>
      <w:pPr>
        <w:ind w:left="1440" w:hanging="360"/>
      </w:pPr>
    </w:lvl>
    <w:lvl w:ilvl="2" w:tplc="A512106A" w:tentative="1">
      <w:start w:val="1"/>
      <w:numFmt w:val="lowerRoman"/>
      <w:lvlText w:val="%3."/>
      <w:lvlJc w:val="right"/>
      <w:pPr>
        <w:ind w:left="2160" w:hanging="180"/>
      </w:pPr>
    </w:lvl>
    <w:lvl w:ilvl="3" w:tplc="154AF9D6" w:tentative="1">
      <w:start w:val="1"/>
      <w:numFmt w:val="decimal"/>
      <w:lvlText w:val="%4."/>
      <w:lvlJc w:val="left"/>
      <w:pPr>
        <w:ind w:left="2880" w:hanging="360"/>
      </w:pPr>
    </w:lvl>
    <w:lvl w:ilvl="4" w:tplc="303851FC" w:tentative="1">
      <w:start w:val="1"/>
      <w:numFmt w:val="lowerLetter"/>
      <w:lvlText w:val="%5."/>
      <w:lvlJc w:val="left"/>
      <w:pPr>
        <w:ind w:left="3600" w:hanging="360"/>
      </w:pPr>
    </w:lvl>
    <w:lvl w:ilvl="5" w:tplc="83C6C72A" w:tentative="1">
      <w:start w:val="1"/>
      <w:numFmt w:val="lowerRoman"/>
      <w:lvlText w:val="%6."/>
      <w:lvlJc w:val="right"/>
      <w:pPr>
        <w:ind w:left="4320" w:hanging="180"/>
      </w:pPr>
    </w:lvl>
    <w:lvl w:ilvl="6" w:tplc="16BEFAA2" w:tentative="1">
      <w:start w:val="1"/>
      <w:numFmt w:val="decimal"/>
      <w:lvlText w:val="%7."/>
      <w:lvlJc w:val="left"/>
      <w:pPr>
        <w:ind w:left="5040" w:hanging="360"/>
      </w:pPr>
    </w:lvl>
    <w:lvl w:ilvl="7" w:tplc="9EF4637C" w:tentative="1">
      <w:start w:val="1"/>
      <w:numFmt w:val="lowerLetter"/>
      <w:lvlText w:val="%8."/>
      <w:lvlJc w:val="left"/>
      <w:pPr>
        <w:ind w:left="5760" w:hanging="360"/>
      </w:pPr>
    </w:lvl>
    <w:lvl w:ilvl="8" w:tplc="27065DDE" w:tentative="1">
      <w:start w:val="1"/>
      <w:numFmt w:val="lowerRoman"/>
      <w:lvlText w:val="%9."/>
      <w:lvlJc w:val="right"/>
      <w:pPr>
        <w:ind w:left="6480" w:hanging="180"/>
      </w:pPr>
    </w:lvl>
  </w:abstractNum>
  <w:abstractNum w:abstractNumId="10" w15:restartNumberingAfterBreak="0">
    <w:nsid w:val="597F236E"/>
    <w:multiLevelType w:val="hybridMultilevel"/>
    <w:tmpl w:val="C210809A"/>
    <w:lvl w:ilvl="0" w:tplc="78084458">
      <w:start w:val="1"/>
      <w:numFmt w:val="decimal"/>
      <w:lvlText w:val="%1."/>
      <w:lvlJc w:val="left"/>
      <w:pPr>
        <w:ind w:left="720" w:hanging="360"/>
      </w:pPr>
      <w:rPr>
        <w:rFonts w:hint="default"/>
      </w:rPr>
    </w:lvl>
    <w:lvl w:ilvl="1" w:tplc="5698636A" w:tentative="1">
      <w:start w:val="1"/>
      <w:numFmt w:val="lowerLetter"/>
      <w:lvlText w:val="%2."/>
      <w:lvlJc w:val="left"/>
      <w:pPr>
        <w:ind w:left="1440" w:hanging="360"/>
      </w:pPr>
    </w:lvl>
    <w:lvl w:ilvl="2" w:tplc="69C2C5F2" w:tentative="1">
      <w:start w:val="1"/>
      <w:numFmt w:val="lowerRoman"/>
      <w:lvlText w:val="%3."/>
      <w:lvlJc w:val="right"/>
      <w:pPr>
        <w:ind w:left="2160" w:hanging="180"/>
      </w:pPr>
    </w:lvl>
    <w:lvl w:ilvl="3" w:tplc="4D60B940" w:tentative="1">
      <w:start w:val="1"/>
      <w:numFmt w:val="decimal"/>
      <w:lvlText w:val="%4."/>
      <w:lvlJc w:val="left"/>
      <w:pPr>
        <w:ind w:left="2880" w:hanging="360"/>
      </w:pPr>
    </w:lvl>
    <w:lvl w:ilvl="4" w:tplc="6BD89CB4" w:tentative="1">
      <w:start w:val="1"/>
      <w:numFmt w:val="lowerLetter"/>
      <w:lvlText w:val="%5."/>
      <w:lvlJc w:val="left"/>
      <w:pPr>
        <w:ind w:left="3600" w:hanging="360"/>
      </w:pPr>
    </w:lvl>
    <w:lvl w:ilvl="5" w:tplc="5424780C" w:tentative="1">
      <w:start w:val="1"/>
      <w:numFmt w:val="lowerRoman"/>
      <w:lvlText w:val="%6."/>
      <w:lvlJc w:val="right"/>
      <w:pPr>
        <w:ind w:left="4320" w:hanging="180"/>
      </w:pPr>
    </w:lvl>
    <w:lvl w:ilvl="6" w:tplc="D9368C8A" w:tentative="1">
      <w:start w:val="1"/>
      <w:numFmt w:val="decimal"/>
      <w:lvlText w:val="%7."/>
      <w:lvlJc w:val="left"/>
      <w:pPr>
        <w:ind w:left="5040" w:hanging="360"/>
      </w:pPr>
    </w:lvl>
    <w:lvl w:ilvl="7" w:tplc="36385D18" w:tentative="1">
      <w:start w:val="1"/>
      <w:numFmt w:val="lowerLetter"/>
      <w:lvlText w:val="%8."/>
      <w:lvlJc w:val="left"/>
      <w:pPr>
        <w:ind w:left="5760" w:hanging="360"/>
      </w:pPr>
    </w:lvl>
    <w:lvl w:ilvl="8" w:tplc="D5BC1F88" w:tentative="1">
      <w:start w:val="1"/>
      <w:numFmt w:val="lowerRoman"/>
      <w:lvlText w:val="%9."/>
      <w:lvlJc w:val="right"/>
      <w:pPr>
        <w:ind w:left="6480" w:hanging="180"/>
      </w:pPr>
    </w:lvl>
  </w:abstractNum>
  <w:abstractNum w:abstractNumId="11" w15:restartNumberingAfterBreak="0">
    <w:nsid w:val="60B70AA0"/>
    <w:multiLevelType w:val="multilevel"/>
    <w:tmpl w:val="9BF0A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3883564"/>
    <w:multiLevelType w:val="hybridMultilevel"/>
    <w:tmpl w:val="1160D856"/>
    <w:lvl w:ilvl="0" w:tplc="B9BA8346">
      <w:start w:val="1"/>
      <w:numFmt w:val="bullet"/>
      <w:lvlText w:val=""/>
      <w:lvlJc w:val="left"/>
      <w:pPr>
        <w:ind w:left="720" w:hanging="360"/>
      </w:pPr>
      <w:rPr>
        <w:rFonts w:ascii="Symbol" w:hAnsi="Symbol" w:hint="default"/>
      </w:rPr>
    </w:lvl>
    <w:lvl w:ilvl="1" w:tplc="A266BCE4" w:tentative="1">
      <w:start w:val="1"/>
      <w:numFmt w:val="bullet"/>
      <w:lvlText w:val="o"/>
      <w:lvlJc w:val="left"/>
      <w:pPr>
        <w:ind w:left="1440" w:hanging="360"/>
      </w:pPr>
      <w:rPr>
        <w:rFonts w:ascii="Courier New" w:hAnsi="Courier New" w:cs="Courier New" w:hint="default"/>
      </w:rPr>
    </w:lvl>
    <w:lvl w:ilvl="2" w:tplc="0AE684CC" w:tentative="1">
      <w:start w:val="1"/>
      <w:numFmt w:val="bullet"/>
      <w:lvlText w:val=""/>
      <w:lvlJc w:val="left"/>
      <w:pPr>
        <w:ind w:left="2160" w:hanging="360"/>
      </w:pPr>
      <w:rPr>
        <w:rFonts w:ascii="Wingdings" w:hAnsi="Wingdings" w:hint="default"/>
      </w:rPr>
    </w:lvl>
    <w:lvl w:ilvl="3" w:tplc="0A84D078" w:tentative="1">
      <w:start w:val="1"/>
      <w:numFmt w:val="bullet"/>
      <w:lvlText w:val=""/>
      <w:lvlJc w:val="left"/>
      <w:pPr>
        <w:ind w:left="2880" w:hanging="360"/>
      </w:pPr>
      <w:rPr>
        <w:rFonts w:ascii="Symbol" w:hAnsi="Symbol" w:hint="default"/>
      </w:rPr>
    </w:lvl>
    <w:lvl w:ilvl="4" w:tplc="3496D0D6" w:tentative="1">
      <w:start w:val="1"/>
      <w:numFmt w:val="bullet"/>
      <w:lvlText w:val="o"/>
      <w:lvlJc w:val="left"/>
      <w:pPr>
        <w:ind w:left="3600" w:hanging="360"/>
      </w:pPr>
      <w:rPr>
        <w:rFonts w:ascii="Courier New" w:hAnsi="Courier New" w:cs="Courier New" w:hint="default"/>
      </w:rPr>
    </w:lvl>
    <w:lvl w:ilvl="5" w:tplc="2FB82798" w:tentative="1">
      <w:start w:val="1"/>
      <w:numFmt w:val="bullet"/>
      <w:lvlText w:val=""/>
      <w:lvlJc w:val="left"/>
      <w:pPr>
        <w:ind w:left="4320" w:hanging="360"/>
      </w:pPr>
      <w:rPr>
        <w:rFonts w:ascii="Wingdings" w:hAnsi="Wingdings" w:hint="default"/>
      </w:rPr>
    </w:lvl>
    <w:lvl w:ilvl="6" w:tplc="78282CDA" w:tentative="1">
      <w:start w:val="1"/>
      <w:numFmt w:val="bullet"/>
      <w:lvlText w:val=""/>
      <w:lvlJc w:val="left"/>
      <w:pPr>
        <w:ind w:left="5040" w:hanging="360"/>
      </w:pPr>
      <w:rPr>
        <w:rFonts w:ascii="Symbol" w:hAnsi="Symbol" w:hint="default"/>
      </w:rPr>
    </w:lvl>
    <w:lvl w:ilvl="7" w:tplc="FA3A3432" w:tentative="1">
      <w:start w:val="1"/>
      <w:numFmt w:val="bullet"/>
      <w:lvlText w:val="o"/>
      <w:lvlJc w:val="left"/>
      <w:pPr>
        <w:ind w:left="5760" w:hanging="360"/>
      </w:pPr>
      <w:rPr>
        <w:rFonts w:ascii="Courier New" w:hAnsi="Courier New" w:cs="Courier New" w:hint="default"/>
      </w:rPr>
    </w:lvl>
    <w:lvl w:ilvl="8" w:tplc="ED64A77A"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7"/>
  </w:num>
  <w:num w:numId="4">
    <w:abstractNumId w:val="12"/>
  </w:num>
  <w:num w:numId="5">
    <w:abstractNumId w:val="10"/>
  </w:num>
  <w:num w:numId="6">
    <w:abstractNumId w:val="1"/>
  </w:num>
  <w:num w:numId="7">
    <w:abstractNumId w:val="4"/>
  </w:num>
  <w:num w:numId="8">
    <w:abstractNumId w:val="11"/>
  </w:num>
  <w:num w:numId="9">
    <w:abstractNumId w:val="3"/>
  </w:num>
  <w:num w:numId="10">
    <w:abstractNumId w:val="6"/>
  </w:num>
  <w:num w:numId="11">
    <w:abstractNumId w:val="8"/>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trackRevisions/>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F3A"/>
    <w:rsid w:val="00041423"/>
    <w:rsid w:val="00066DE3"/>
    <w:rsid w:val="00071A4B"/>
    <w:rsid w:val="000E71AC"/>
    <w:rsid w:val="000E7C6A"/>
    <w:rsid w:val="00115909"/>
    <w:rsid w:val="0012418C"/>
    <w:rsid w:val="0013072C"/>
    <w:rsid w:val="001437C3"/>
    <w:rsid w:val="00157C46"/>
    <w:rsid w:val="00166569"/>
    <w:rsid w:val="001A3F28"/>
    <w:rsid w:val="001C6104"/>
    <w:rsid w:val="001D1258"/>
    <w:rsid w:val="001D4372"/>
    <w:rsid w:val="00205300"/>
    <w:rsid w:val="00212D5C"/>
    <w:rsid w:val="00213168"/>
    <w:rsid w:val="00214ACB"/>
    <w:rsid w:val="00241005"/>
    <w:rsid w:val="00243E85"/>
    <w:rsid w:val="0025317F"/>
    <w:rsid w:val="002818BE"/>
    <w:rsid w:val="002B1F69"/>
    <w:rsid w:val="002C6C1C"/>
    <w:rsid w:val="00314631"/>
    <w:rsid w:val="00355E43"/>
    <w:rsid w:val="00364523"/>
    <w:rsid w:val="00367FC7"/>
    <w:rsid w:val="003A0C48"/>
    <w:rsid w:val="003A3E66"/>
    <w:rsid w:val="003B683B"/>
    <w:rsid w:val="003E0D74"/>
    <w:rsid w:val="003E455A"/>
    <w:rsid w:val="0041753F"/>
    <w:rsid w:val="0044437D"/>
    <w:rsid w:val="00467475"/>
    <w:rsid w:val="00482BE4"/>
    <w:rsid w:val="0048418B"/>
    <w:rsid w:val="00494257"/>
    <w:rsid w:val="004C7081"/>
    <w:rsid w:val="004D7EE7"/>
    <w:rsid w:val="004E0D81"/>
    <w:rsid w:val="00523F66"/>
    <w:rsid w:val="00554C31"/>
    <w:rsid w:val="00555CB4"/>
    <w:rsid w:val="005666B6"/>
    <w:rsid w:val="005B20EC"/>
    <w:rsid w:val="005F6247"/>
    <w:rsid w:val="00606847"/>
    <w:rsid w:val="00622BA9"/>
    <w:rsid w:val="00636FE0"/>
    <w:rsid w:val="006548B3"/>
    <w:rsid w:val="006C48D6"/>
    <w:rsid w:val="006D17F3"/>
    <w:rsid w:val="00725BBA"/>
    <w:rsid w:val="00743F3A"/>
    <w:rsid w:val="0074539C"/>
    <w:rsid w:val="00792D0A"/>
    <w:rsid w:val="0079530D"/>
    <w:rsid w:val="007F5FAC"/>
    <w:rsid w:val="00817FD3"/>
    <w:rsid w:val="00892B08"/>
    <w:rsid w:val="008A37CA"/>
    <w:rsid w:val="008B1D5D"/>
    <w:rsid w:val="008D3407"/>
    <w:rsid w:val="008D4675"/>
    <w:rsid w:val="0091127A"/>
    <w:rsid w:val="009179F5"/>
    <w:rsid w:val="00976374"/>
    <w:rsid w:val="00981B6A"/>
    <w:rsid w:val="00981D3E"/>
    <w:rsid w:val="009D73CF"/>
    <w:rsid w:val="009E1AD0"/>
    <w:rsid w:val="009E1FF4"/>
    <w:rsid w:val="009F3B08"/>
    <w:rsid w:val="009F7480"/>
    <w:rsid w:val="00A52CC6"/>
    <w:rsid w:val="00A862BD"/>
    <w:rsid w:val="00AA295C"/>
    <w:rsid w:val="00AA3D92"/>
    <w:rsid w:val="00AA4578"/>
    <w:rsid w:val="00AA4D49"/>
    <w:rsid w:val="00AB4EEB"/>
    <w:rsid w:val="00AC5304"/>
    <w:rsid w:val="00B2381D"/>
    <w:rsid w:val="00BC2AE5"/>
    <w:rsid w:val="00BC5A87"/>
    <w:rsid w:val="00BC7D4A"/>
    <w:rsid w:val="00BD1934"/>
    <w:rsid w:val="00BD7553"/>
    <w:rsid w:val="00C045B6"/>
    <w:rsid w:val="00C42CF5"/>
    <w:rsid w:val="00C74484"/>
    <w:rsid w:val="00C75F5F"/>
    <w:rsid w:val="00C77796"/>
    <w:rsid w:val="00C82E59"/>
    <w:rsid w:val="00CA658F"/>
    <w:rsid w:val="00CA7500"/>
    <w:rsid w:val="00CB16A7"/>
    <w:rsid w:val="00CC599C"/>
    <w:rsid w:val="00CF53C3"/>
    <w:rsid w:val="00D12B33"/>
    <w:rsid w:val="00D71E9A"/>
    <w:rsid w:val="00D92637"/>
    <w:rsid w:val="00DB553B"/>
    <w:rsid w:val="00E0408D"/>
    <w:rsid w:val="00E26FCB"/>
    <w:rsid w:val="00E410A6"/>
    <w:rsid w:val="00E534A4"/>
    <w:rsid w:val="00EB2AE2"/>
    <w:rsid w:val="00EE2E12"/>
    <w:rsid w:val="00EE5971"/>
    <w:rsid w:val="00F1192C"/>
    <w:rsid w:val="00F13127"/>
    <w:rsid w:val="00F25071"/>
    <w:rsid w:val="00F61722"/>
    <w:rsid w:val="00F74FA2"/>
    <w:rsid w:val="00F92407"/>
    <w:rsid w:val="00FD57FA"/>
    <w:rsid w:val="00FF1F6C"/>
    <w:rsid w:val="00FF3005"/>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56382A9F"/>
  <w15:docId w15:val="{F7E27A43-AD25-445C-8CA0-99A2483A5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16A7"/>
    <w:pPr>
      <w:bidi/>
      <w:spacing w:after="160" w:line="259" w:lineRule="auto"/>
    </w:pPr>
    <w:rPr>
      <w:sz w:val="22"/>
      <w:szCs w:val="22"/>
    </w:rPr>
  </w:style>
  <w:style w:type="paragraph" w:styleId="2">
    <w:name w:val="heading 2"/>
    <w:basedOn w:val="a"/>
    <w:next w:val="a"/>
    <w:link w:val="20"/>
    <w:uiPriority w:val="9"/>
    <w:unhideWhenUsed/>
    <w:qFormat/>
    <w:rsid w:val="00241005"/>
    <w:pPr>
      <w:keepNext/>
      <w:keepLines/>
      <w:spacing w:before="40" w:after="0"/>
      <w:outlineLvl w:val="1"/>
    </w:pPr>
    <w:rPr>
      <w:rFonts w:ascii="Calibri Light" w:eastAsia="Times New Roman" w:hAnsi="Calibri Light" w:cs="Times New Roman"/>
      <w:color w:val="2F5496"/>
      <w:sz w:val="26"/>
      <w:szCs w:val="26"/>
    </w:rPr>
  </w:style>
  <w:style w:type="paragraph" w:styleId="3">
    <w:name w:val="heading 3"/>
    <w:basedOn w:val="a"/>
    <w:next w:val="a"/>
    <w:link w:val="30"/>
    <w:uiPriority w:val="9"/>
    <w:semiHidden/>
    <w:unhideWhenUsed/>
    <w:qFormat/>
    <w:rsid w:val="00EB2AE2"/>
    <w:pPr>
      <w:keepNext/>
      <w:keepLines/>
      <w:spacing w:before="40" w:after="0"/>
      <w:outlineLvl w:val="2"/>
    </w:pPr>
    <w:rPr>
      <w:rFonts w:ascii="Calibri Light" w:eastAsia="Times New Roman" w:hAnsi="Calibri Light" w:cs="Times New Roman"/>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43F3A"/>
    <w:pPr>
      <w:tabs>
        <w:tab w:val="center" w:pos="4153"/>
        <w:tab w:val="right" w:pos="8306"/>
      </w:tabs>
      <w:spacing w:after="0" w:line="240" w:lineRule="auto"/>
    </w:pPr>
  </w:style>
  <w:style w:type="character" w:customStyle="1" w:styleId="a4">
    <w:name w:val="כותרת עליונה תו"/>
    <w:basedOn w:val="a0"/>
    <w:link w:val="a3"/>
    <w:uiPriority w:val="99"/>
    <w:rsid w:val="00743F3A"/>
  </w:style>
  <w:style w:type="paragraph" w:styleId="a5">
    <w:name w:val="footer"/>
    <w:basedOn w:val="a"/>
    <w:link w:val="a6"/>
    <w:uiPriority w:val="99"/>
    <w:unhideWhenUsed/>
    <w:rsid w:val="00743F3A"/>
    <w:pPr>
      <w:tabs>
        <w:tab w:val="center" w:pos="4153"/>
        <w:tab w:val="right" w:pos="8306"/>
      </w:tabs>
      <w:spacing w:after="0" w:line="240" w:lineRule="auto"/>
    </w:pPr>
  </w:style>
  <w:style w:type="character" w:customStyle="1" w:styleId="a6">
    <w:name w:val="כותרת תחתונה תו"/>
    <w:basedOn w:val="a0"/>
    <w:link w:val="a5"/>
    <w:uiPriority w:val="99"/>
    <w:rsid w:val="00743F3A"/>
  </w:style>
  <w:style w:type="character" w:styleId="Hyperlink">
    <w:name w:val="Hyperlink"/>
    <w:uiPriority w:val="99"/>
    <w:unhideWhenUsed/>
    <w:rsid w:val="00CB16A7"/>
    <w:rPr>
      <w:color w:val="0563C1"/>
      <w:u w:val="single"/>
    </w:rPr>
  </w:style>
  <w:style w:type="paragraph" w:styleId="a7">
    <w:name w:val="List Paragraph"/>
    <w:basedOn w:val="a"/>
    <w:link w:val="a8"/>
    <w:uiPriority w:val="34"/>
    <w:qFormat/>
    <w:rsid w:val="00CB16A7"/>
    <w:pPr>
      <w:ind w:left="720"/>
      <w:contextualSpacing/>
    </w:pPr>
  </w:style>
  <w:style w:type="character" w:customStyle="1" w:styleId="20">
    <w:name w:val="כותרת 2 תו"/>
    <w:link w:val="2"/>
    <w:uiPriority w:val="9"/>
    <w:rsid w:val="00241005"/>
    <w:rPr>
      <w:rFonts w:ascii="Calibri Light" w:eastAsia="Times New Roman" w:hAnsi="Calibri Light" w:cs="Times New Roman"/>
      <w:color w:val="2F5496"/>
      <w:sz w:val="26"/>
      <w:szCs w:val="26"/>
    </w:rPr>
  </w:style>
  <w:style w:type="character" w:customStyle="1" w:styleId="a8">
    <w:name w:val="פיסקת רשימה תו"/>
    <w:link w:val="a7"/>
    <w:uiPriority w:val="34"/>
    <w:rsid w:val="003B683B"/>
    <w:rPr>
      <w:rFonts w:ascii="Calibri" w:eastAsia="Calibri" w:hAnsi="Calibri" w:cs="Arial"/>
    </w:rPr>
  </w:style>
  <w:style w:type="paragraph" w:styleId="a9">
    <w:name w:val="footnote text"/>
    <w:basedOn w:val="a"/>
    <w:link w:val="aa"/>
    <w:uiPriority w:val="99"/>
    <w:unhideWhenUsed/>
    <w:rsid w:val="003B683B"/>
    <w:pPr>
      <w:spacing w:after="0" w:line="240" w:lineRule="auto"/>
      <w:jc w:val="both"/>
    </w:pPr>
    <w:rPr>
      <w:rFonts w:ascii="Arial" w:eastAsia="Times New Roman" w:hAnsi="Arial"/>
      <w:sz w:val="20"/>
      <w:szCs w:val="20"/>
    </w:rPr>
  </w:style>
  <w:style w:type="character" w:customStyle="1" w:styleId="aa">
    <w:name w:val="טקסט הערת שוליים תו"/>
    <w:link w:val="a9"/>
    <w:uiPriority w:val="99"/>
    <w:rsid w:val="003B683B"/>
    <w:rPr>
      <w:rFonts w:ascii="Arial" w:eastAsia="Times New Roman" w:hAnsi="Arial" w:cs="Arial"/>
      <w:sz w:val="20"/>
      <w:szCs w:val="20"/>
    </w:rPr>
  </w:style>
  <w:style w:type="character" w:styleId="ab">
    <w:name w:val="footnote reference"/>
    <w:unhideWhenUsed/>
    <w:rsid w:val="003B683B"/>
    <w:rPr>
      <w:vertAlign w:val="superscript"/>
    </w:rPr>
  </w:style>
  <w:style w:type="character" w:customStyle="1" w:styleId="30">
    <w:name w:val="כותרת 3 תו"/>
    <w:link w:val="3"/>
    <w:uiPriority w:val="9"/>
    <w:semiHidden/>
    <w:rsid w:val="00EB2AE2"/>
    <w:rPr>
      <w:rFonts w:ascii="Calibri Light" w:eastAsia="Times New Roman" w:hAnsi="Calibri Light" w:cs="Times New Roman"/>
      <w:color w:val="1F4D78"/>
      <w:sz w:val="24"/>
      <w:szCs w:val="24"/>
    </w:rPr>
  </w:style>
  <w:style w:type="character" w:styleId="ac">
    <w:name w:val="annotation reference"/>
    <w:basedOn w:val="a0"/>
    <w:uiPriority w:val="99"/>
    <w:semiHidden/>
    <w:unhideWhenUsed/>
    <w:rsid w:val="0044437D"/>
    <w:rPr>
      <w:sz w:val="16"/>
      <w:szCs w:val="16"/>
    </w:rPr>
  </w:style>
  <w:style w:type="paragraph" w:styleId="ad">
    <w:name w:val="annotation text"/>
    <w:basedOn w:val="a"/>
    <w:link w:val="ae"/>
    <w:uiPriority w:val="99"/>
    <w:semiHidden/>
    <w:unhideWhenUsed/>
    <w:rsid w:val="0044437D"/>
    <w:pPr>
      <w:spacing w:line="240" w:lineRule="auto"/>
    </w:pPr>
    <w:rPr>
      <w:sz w:val="20"/>
      <w:szCs w:val="20"/>
    </w:rPr>
  </w:style>
  <w:style w:type="character" w:customStyle="1" w:styleId="ae">
    <w:name w:val="טקסט הערה תו"/>
    <w:basedOn w:val="a0"/>
    <w:link w:val="ad"/>
    <w:uiPriority w:val="99"/>
    <w:semiHidden/>
    <w:rsid w:val="0044437D"/>
  </w:style>
  <w:style w:type="paragraph" w:styleId="af">
    <w:name w:val="annotation subject"/>
    <w:basedOn w:val="ad"/>
    <w:next w:val="ad"/>
    <w:link w:val="af0"/>
    <w:uiPriority w:val="99"/>
    <w:semiHidden/>
    <w:unhideWhenUsed/>
    <w:rsid w:val="0044437D"/>
    <w:rPr>
      <w:b/>
      <w:bCs/>
    </w:rPr>
  </w:style>
  <w:style w:type="character" w:customStyle="1" w:styleId="af0">
    <w:name w:val="נושא הערה תו"/>
    <w:basedOn w:val="ae"/>
    <w:link w:val="af"/>
    <w:uiPriority w:val="99"/>
    <w:semiHidden/>
    <w:rsid w:val="0044437D"/>
    <w:rPr>
      <w:b/>
      <w:bCs/>
    </w:rPr>
  </w:style>
  <w:style w:type="paragraph" w:styleId="af1">
    <w:name w:val="Balloon Text"/>
    <w:basedOn w:val="a"/>
    <w:link w:val="af2"/>
    <w:uiPriority w:val="99"/>
    <w:semiHidden/>
    <w:unhideWhenUsed/>
    <w:rsid w:val="0044437D"/>
    <w:pPr>
      <w:spacing w:after="0" w:line="240" w:lineRule="auto"/>
    </w:pPr>
    <w:rPr>
      <w:rFonts w:ascii="Tahoma" w:hAnsi="Tahoma" w:cs="Tahoma"/>
      <w:sz w:val="18"/>
      <w:szCs w:val="18"/>
    </w:rPr>
  </w:style>
  <w:style w:type="character" w:customStyle="1" w:styleId="af2">
    <w:name w:val="טקסט בלונים תו"/>
    <w:basedOn w:val="a0"/>
    <w:link w:val="af1"/>
    <w:uiPriority w:val="99"/>
    <w:semiHidden/>
    <w:rsid w:val="0044437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196</TotalTime>
  <Pages>1</Pages>
  <Words>1119</Words>
  <Characters>5597</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Tamer Nadaf</dc:creator>
  <cp:lastModifiedBy>Amihay Chismario</cp:lastModifiedBy>
  <cp:revision>3</cp:revision>
  <dcterms:created xsi:type="dcterms:W3CDTF">2023-06-25T04:04:00Z</dcterms:created>
  <dcterms:modified xsi:type="dcterms:W3CDTF">2023-06-25T12:37:00Z</dcterms:modified>
</cp:coreProperties>
</file>